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EA1EC" w14:textId="0FA63357" w:rsidR="00AF561A" w:rsidRPr="00EA590C" w:rsidRDefault="00AF561A" w:rsidP="005719F6">
      <w:pPr>
        <w:ind w:firstLine="709"/>
        <w:jc w:val="both"/>
        <w:rPr>
          <w:rFonts w:eastAsia="Calibri"/>
          <w:sz w:val="22"/>
          <w:szCs w:val="22"/>
        </w:rPr>
      </w:pPr>
      <w:r w:rsidRPr="00EA590C">
        <w:rPr>
          <w:rFonts w:eastAsia="Calibri"/>
          <w:sz w:val="22"/>
          <w:szCs w:val="22"/>
        </w:rPr>
        <w:t xml:space="preserve">Организатор торгов, </w:t>
      </w:r>
      <w:r w:rsidR="00E42A5D">
        <w:rPr>
          <w:rFonts w:eastAsia="Calibri"/>
          <w:sz w:val="22"/>
          <w:szCs w:val="22"/>
        </w:rPr>
        <w:t>Общество с ограниченной ответственностью</w:t>
      </w:r>
      <w:r w:rsidRPr="00EA590C">
        <w:rPr>
          <w:rFonts w:eastAsia="Calibri"/>
          <w:sz w:val="22"/>
          <w:szCs w:val="22"/>
        </w:rPr>
        <w:t xml:space="preserve">  </w:t>
      </w:r>
      <w:r w:rsidR="005C5196" w:rsidRPr="00EA590C">
        <w:rPr>
          <w:rFonts w:eastAsia="Calibri"/>
          <w:sz w:val="22"/>
          <w:szCs w:val="22"/>
        </w:rPr>
        <w:t>«Специализированный Аукционный Центр»</w:t>
      </w:r>
      <w:r w:rsidR="00B92DE3" w:rsidRPr="00EA590C">
        <w:rPr>
          <w:sz w:val="22"/>
          <w:szCs w:val="22"/>
        </w:rPr>
        <w:t xml:space="preserve"> </w:t>
      </w:r>
      <w:r w:rsidR="00B92DE3" w:rsidRPr="00EA590C">
        <w:rPr>
          <w:rFonts w:eastAsia="Calibri"/>
          <w:sz w:val="22"/>
          <w:szCs w:val="22"/>
        </w:rPr>
        <w:t>(ОГРН 5067746760747 ИНН 7724590607, 140000, Моск</w:t>
      </w:r>
      <w:r w:rsidR="00986A2D" w:rsidRPr="00EA590C">
        <w:rPr>
          <w:rFonts w:eastAsia="Calibri"/>
          <w:sz w:val="22"/>
          <w:szCs w:val="22"/>
        </w:rPr>
        <w:t>овская</w:t>
      </w:r>
      <w:r w:rsidR="00B92DE3" w:rsidRPr="00EA590C">
        <w:rPr>
          <w:rFonts w:eastAsia="Calibri"/>
          <w:sz w:val="22"/>
          <w:szCs w:val="22"/>
        </w:rPr>
        <w:t xml:space="preserve"> обл</w:t>
      </w:r>
      <w:r w:rsidR="00986A2D" w:rsidRPr="00EA590C">
        <w:rPr>
          <w:rFonts w:eastAsia="Calibri"/>
          <w:sz w:val="22"/>
          <w:szCs w:val="22"/>
        </w:rPr>
        <w:t>асть</w:t>
      </w:r>
      <w:r w:rsidR="00B92DE3" w:rsidRPr="00EA590C">
        <w:rPr>
          <w:rFonts w:eastAsia="Calibri"/>
          <w:sz w:val="22"/>
          <w:szCs w:val="22"/>
        </w:rPr>
        <w:t>, г. Люберцы, Октябрьский пр-кт, д. 259, лит Д, оф.108, sac@list.ru, 89</w:t>
      </w:r>
      <w:r w:rsidR="00E42A5D">
        <w:rPr>
          <w:rFonts w:eastAsia="Calibri"/>
          <w:sz w:val="22"/>
          <w:szCs w:val="22"/>
        </w:rPr>
        <w:t>2</w:t>
      </w:r>
      <w:r w:rsidR="00B92DE3" w:rsidRPr="00EA590C">
        <w:rPr>
          <w:rFonts w:eastAsia="Calibri"/>
          <w:sz w:val="22"/>
          <w:szCs w:val="22"/>
        </w:rPr>
        <w:t>54</w:t>
      </w:r>
      <w:r w:rsidR="00E42A5D">
        <w:rPr>
          <w:rFonts w:eastAsia="Calibri"/>
          <w:sz w:val="22"/>
          <w:szCs w:val="22"/>
        </w:rPr>
        <w:t>22</w:t>
      </w:r>
      <w:r w:rsidR="00B92DE3" w:rsidRPr="00EA590C">
        <w:rPr>
          <w:rFonts w:eastAsia="Calibri"/>
          <w:sz w:val="22"/>
          <w:szCs w:val="22"/>
        </w:rPr>
        <w:t>2205)</w:t>
      </w:r>
      <w:r w:rsidR="008F6B0E" w:rsidRPr="00EA590C">
        <w:rPr>
          <w:rFonts w:eastAsia="Calibri"/>
          <w:sz w:val="22"/>
          <w:szCs w:val="22"/>
        </w:rPr>
        <w:t>,</w:t>
      </w:r>
      <w:r w:rsidR="008F6B0E" w:rsidRPr="00EA590C">
        <w:rPr>
          <w:rFonts w:eastAsia="Calibri"/>
          <w:b/>
          <w:sz w:val="22"/>
          <w:szCs w:val="22"/>
        </w:rPr>
        <w:t xml:space="preserve"> </w:t>
      </w:r>
      <w:r w:rsidRPr="00EA590C">
        <w:rPr>
          <w:rFonts w:eastAsia="Calibri"/>
          <w:bCs/>
          <w:sz w:val="22"/>
          <w:szCs w:val="22"/>
        </w:rPr>
        <w:t>действующий</w:t>
      </w:r>
      <w:r w:rsidRPr="00EA590C">
        <w:rPr>
          <w:rFonts w:eastAsia="Calibri"/>
          <w:b/>
          <w:sz w:val="22"/>
          <w:szCs w:val="22"/>
        </w:rPr>
        <w:t xml:space="preserve"> </w:t>
      </w:r>
      <w:r w:rsidR="005719F6" w:rsidRPr="00EA590C">
        <w:rPr>
          <w:rFonts w:eastAsia="Calibri"/>
          <w:sz w:val="22"/>
          <w:szCs w:val="22"/>
        </w:rPr>
        <w:t xml:space="preserve">от имени ПАО Сбербанк, на основании Технического </w:t>
      </w:r>
      <w:r w:rsidR="005719F6" w:rsidRPr="00333394">
        <w:rPr>
          <w:rFonts w:eastAsia="Calibri"/>
          <w:sz w:val="22"/>
          <w:szCs w:val="22"/>
        </w:rPr>
        <w:t xml:space="preserve">задания </w:t>
      </w:r>
      <w:r w:rsidR="008F6B0E" w:rsidRPr="00333394">
        <w:rPr>
          <w:rFonts w:eastAsia="Calibri"/>
          <w:b/>
          <w:sz w:val="22"/>
          <w:szCs w:val="22"/>
        </w:rPr>
        <w:t xml:space="preserve"> </w:t>
      </w:r>
      <w:r w:rsidR="005719F6" w:rsidRPr="00333394">
        <w:rPr>
          <w:rFonts w:eastAsia="Calibri"/>
          <w:sz w:val="22"/>
          <w:szCs w:val="22"/>
        </w:rPr>
        <w:t>№</w:t>
      </w:r>
      <w:r w:rsidR="00B5233C" w:rsidRPr="00333394">
        <w:rPr>
          <w:rFonts w:eastAsia="Calibri"/>
          <w:sz w:val="22"/>
          <w:szCs w:val="22"/>
        </w:rPr>
        <w:t>08</w:t>
      </w:r>
      <w:r w:rsidR="00F63DD4" w:rsidRPr="00333394">
        <w:rPr>
          <w:rFonts w:eastAsia="Calibri"/>
          <w:bCs/>
          <w:color w:val="000000" w:themeColor="text1"/>
          <w:sz w:val="22"/>
          <w:szCs w:val="22"/>
        </w:rPr>
        <w:t xml:space="preserve"> от </w:t>
      </w:r>
      <w:r w:rsidR="00E42A5D" w:rsidRPr="00333394">
        <w:rPr>
          <w:rFonts w:eastAsia="Calibri"/>
          <w:bCs/>
          <w:color w:val="000000" w:themeColor="text1"/>
          <w:sz w:val="22"/>
          <w:szCs w:val="22"/>
        </w:rPr>
        <w:t>11.05</w:t>
      </w:r>
      <w:r w:rsidR="00F63DD4" w:rsidRPr="00333394">
        <w:rPr>
          <w:rFonts w:eastAsia="Calibri"/>
          <w:bCs/>
          <w:color w:val="000000" w:themeColor="text1"/>
          <w:sz w:val="22"/>
          <w:szCs w:val="22"/>
        </w:rPr>
        <w:t>.2023</w:t>
      </w:r>
      <w:r w:rsidR="000748FC" w:rsidRPr="00333394">
        <w:rPr>
          <w:rFonts w:eastAsia="Calibri"/>
          <w:bCs/>
          <w:color w:val="000000" w:themeColor="text1"/>
          <w:sz w:val="22"/>
          <w:szCs w:val="22"/>
        </w:rPr>
        <w:t xml:space="preserve"> </w:t>
      </w:r>
      <w:r w:rsidR="00F63DD4" w:rsidRPr="00333394">
        <w:rPr>
          <w:rFonts w:eastAsia="Calibri"/>
          <w:bCs/>
          <w:color w:val="000000" w:themeColor="text1"/>
          <w:sz w:val="22"/>
          <w:szCs w:val="22"/>
        </w:rPr>
        <w:t>г.</w:t>
      </w:r>
      <w:r w:rsidR="00F63DD4" w:rsidRPr="00333394">
        <w:rPr>
          <w:rFonts w:eastAsia="Calibri"/>
          <w:b/>
          <w:color w:val="000000" w:themeColor="text1"/>
          <w:sz w:val="22"/>
          <w:szCs w:val="22"/>
        </w:rPr>
        <w:t xml:space="preserve"> </w:t>
      </w:r>
      <w:r w:rsidR="005719F6" w:rsidRPr="00333394">
        <w:rPr>
          <w:rFonts w:eastAsia="Calibri"/>
          <w:sz w:val="22"/>
          <w:szCs w:val="22"/>
        </w:rPr>
        <w:t>к Рамочному</w:t>
      </w:r>
      <w:r w:rsidR="005719F6" w:rsidRPr="00EA590C">
        <w:rPr>
          <w:rFonts w:eastAsia="Calibri"/>
          <w:sz w:val="22"/>
          <w:szCs w:val="22"/>
        </w:rPr>
        <w:t xml:space="preserve"> соглашению № 50004291938 от 29.08.2022</w:t>
      </w:r>
      <w:r w:rsidR="00652088" w:rsidRPr="00EA590C">
        <w:rPr>
          <w:rFonts w:eastAsia="Calibri"/>
          <w:sz w:val="22"/>
          <w:szCs w:val="22"/>
        </w:rPr>
        <w:t>,</w:t>
      </w:r>
    </w:p>
    <w:p w14:paraId="79C2F98B" w14:textId="77777777" w:rsidR="00AF561A" w:rsidRPr="00EA590C" w:rsidRDefault="00AF561A" w:rsidP="008F6B0E">
      <w:pPr>
        <w:ind w:firstLine="709"/>
        <w:jc w:val="both"/>
        <w:rPr>
          <w:rFonts w:eastAsia="Calibri"/>
          <w:sz w:val="22"/>
          <w:szCs w:val="22"/>
        </w:rPr>
      </w:pPr>
    </w:p>
    <w:p w14:paraId="5BEB6C36" w14:textId="564394E1" w:rsidR="00E422FF" w:rsidRPr="00EA590C" w:rsidRDefault="00652088" w:rsidP="00AF561A">
      <w:pPr>
        <w:ind w:firstLine="709"/>
        <w:jc w:val="both"/>
        <w:rPr>
          <w:rFonts w:eastAsia="Calibri"/>
          <w:sz w:val="22"/>
          <w:szCs w:val="22"/>
        </w:rPr>
      </w:pPr>
      <w:r w:rsidRPr="00EA590C">
        <w:rPr>
          <w:rFonts w:eastAsia="Calibri"/>
          <w:sz w:val="22"/>
          <w:szCs w:val="22"/>
        </w:rPr>
        <w:t>с</w:t>
      </w:r>
      <w:r w:rsidR="00AF561A" w:rsidRPr="00EA590C">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EA590C">
          <w:rPr>
            <w:rStyle w:val="ac"/>
            <w:rFonts w:eastAsia="Calibri"/>
            <w:color w:val="auto"/>
            <w:sz w:val="22"/>
            <w:szCs w:val="22"/>
          </w:rPr>
          <w:t>http://com.ru-trade24.ru/</w:t>
        </w:r>
      </w:hyperlink>
      <w:r w:rsidR="00AF561A" w:rsidRPr="00EA590C">
        <w:rPr>
          <w:rFonts w:eastAsia="Calibri"/>
          <w:sz w:val="22"/>
          <w:szCs w:val="22"/>
        </w:rPr>
        <w:t xml:space="preserve"> (далее - ЭТП), торгов </w:t>
      </w:r>
      <w:r w:rsidR="008F6B0E" w:rsidRPr="00EA590C">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EA590C">
        <w:rPr>
          <w:rFonts w:eastAsia="Calibri"/>
          <w:sz w:val="22"/>
          <w:szCs w:val="22"/>
        </w:rPr>
        <w:t>/комбинированный аукцион</w:t>
      </w:r>
      <w:r w:rsidR="008F6B0E" w:rsidRPr="00EA590C">
        <w:rPr>
          <w:rFonts w:eastAsia="Calibri"/>
          <w:sz w:val="22"/>
          <w:szCs w:val="22"/>
        </w:rPr>
        <w:t>)</w:t>
      </w:r>
      <w:r w:rsidR="00E422FF" w:rsidRPr="00EA590C">
        <w:rPr>
          <w:rFonts w:eastAsia="Calibri"/>
          <w:sz w:val="22"/>
          <w:szCs w:val="22"/>
        </w:rPr>
        <w:t>, по реализации имущества принадлежащего ПАО Сбербанк (далее – Имущество):</w:t>
      </w:r>
    </w:p>
    <w:p w14:paraId="0DE1E709" w14:textId="77777777" w:rsidR="00E4509D" w:rsidRPr="00EA590C" w:rsidRDefault="00E4509D" w:rsidP="00E4509D">
      <w:pPr>
        <w:ind w:firstLine="709"/>
        <w:jc w:val="both"/>
        <w:rPr>
          <w:rFonts w:eastAsia="Calibri"/>
          <w:sz w:val="22"/>
          <w:szCs w:val="22"/>
        </w:rPr>
      </w:pPr>
    </w:p>
    <w:p w14:paraId="1B69207F" w14:textId="77777777" w:rsidR="002530E7" w:rsidRPr="00E87644" w:rsidRDefault="00E422FF" w:rsidP="002530E7">
      <w:pPr>
        <w:numPr>
          <w:ilvl w:val="1"/>
          <w:numId w:val="2"/>
        </w:numPr>
        <w:autoSpaceDE/>
        <w:adjustRightInd/>
        <w:ind w:left="0" w:right="-57" w:firstLine="709"/>
        <w:contextualSpacing/>
        <w:jc w:val="both"/>
        <w:rPr>
          <w:rFonts w:eastAsia="Calibri"/>
          <w:sz w:val="22"/>
          <w:szCs w:val="22"/>
        </w:rPr>
      </w:pPr>
      <w:r w:rsidRPr="00222E46">
        <w:rPr>
          <w:rFonts w:eastAsia="Calibri"/>
          <w:b/>
          <w:bCs/>
          <w:sz w:val="22"/>
          <w:szCs w:val="22"/>
        </w:rPr>
        <w:t>Лот №1</w:t>
      </w:r>
      <w:r w:rsidR="008E055E" w:rsidRPr="00222E46">
        <w:rPr>
          <w:rFonts w:eastAsia="Calibri"/>
          <w:b/>
          <w:bCs/>
          <w:sz w:val="22"/>
          <w:szCs w:val="22"/>
        </w:rPr>
        <w:t>:</w:t>
      </w:r>
      <w:r w:rsidRPr="00222E46">
        <w:rPr>
          <w:rFonts w:eastAsia="Calibri"/>
          <w:sz w:val="22"/>
          <w:szCs w:val="22"/>
        </w:rPr>
        <w:t xml:space="preserve"> </w:t>
      </w:r>
      <w:r w:rsidR="002530E7" w:rsidRPr="008F6B0E">
        <w:rPr>
          <w:rFonts w:eastAsia="Calibri"/>
          <w:sz w:val="22"/>
          <w:szCs w:val="22"/>
        </w:rPr>
        <w:t>Права (требования) Банка (или их часть) по кредитным обязательствам Заемщика</w:t>
      </w:r>
      <w:r w:rsidR="002530E7">
        <w:rPr>
          <w:rFonts w:eastAsia="Calibri"/>
          <w:sz w:val="22"/>
          <w:szCs w:val="22"/>
        </w:rPr>
        <w:t>:</w:t>
      </w:r>
    </w:p>
    <w:p w14:paraId="2B107B9C" w14:textId="77777777" w:rsidR="002530E7" w:rsidRPr="00E87644" w:rsidRDefault="002530E7" w:rsidP="002530E7">
      <w:pPr>
        <w:ind w:firstLine="708"/>
        <w:jc w:val="both"/>
        <w:rPr>
          <w:sz w:val="22"/>
          <w:szCs w:val="22"/>
        </w:rPr>
      </w:pPr>
      <w:r w:rsidRPr="00E87644">
        <w:rPr>
          <w:sz w:val="22"/>
          <w:szCs w:val="22"/>
        </w:rPr>
        <w:t>- Договора об открытии невозобновляемой кредитной линии № 957720428 от 23.12.2020, заключенного с ООО «РОВЕНЬКИ-МАСЛОСЫРЗАВОД», в размере 145 997 705,35 руб., обеспеченного договорами поручительства, заключенными с ООО «КОМПАНИЯ «МОДЕКС-ИМПОРТ», ООО «Модекс», ООО РТК «Сырный дом», ООО «Сырный дом-Черноземье», ООО «Сырный мир», ООО «КСК «Яменская усадьба», Наконечным С.Е., Ахалая Г.И., Мишиной И.П., ИП Лыбань С.П., ИП Лыбань Н.Е.</w:t>
      </w:r>
    </w:p>
    <w:p w14:paraId="3262D07C" w14:textId="77777777" w:rsidR="002530E7" w:rsidRPr="00E87644" w:rsidRDefault="002530E7" w:rsidP="002530E7">
      <w:pPr>
        <w:ind w:firstLine="708"/>
        <w:jc w:val="both"/>
        <w:rPr>
          <w:sz w:val="22"/>
          <w:szCs w:val="22"/>
        </w:rPr>
      </w:pPr>
      <w:r w:rsidRPr="00E87644">
        <w:rPr>
          <w:sz w:val="22"/>
          <w:szCs w:val="22"/>
        </w:rPr>
        <w:t>- Договора об открытии невозобновляемой кредитной линии № 957720429 от 23.12.2020, заключенного с ООО «РОВЕНЬКИ-МАСЛОСЫРЗАВОД», в размере 90 428 505,79 руб., обеспеченного договорами поручительства, заключенными с ООО «КОМПАНИЯ «МОДЕКС-ИМПОРТ», ООО «Модекс», ООО РТК «Сырный дом», ООО «Сырный дом-Черноземье», ООО «Сырный мир», ООО «КСК «Яменская усадьба», Наконечным С.Е., Ахалая Г.И., Мишиной И.П., ИП Лыбань С.П., ИП Лыбань Н.Е.</w:t>
      </w:r>
    </w:p>
    <w:p w14:paraId="13E50376" w14:textId="77777777" w:rsidR="002530E7" w:rsidRPr="00E87644" w:rsidRDefault="002530E7" w:rsidP="002530E7">
      <w:pPr>
        <w:ind w:firstLine="708"/>
        <w:jc w:val="both"/>
        <w:rPr>
          <w:sz w:val="22"/>
          <w:szCs w:val="22"/>
        </w:rPr>
      </w:pPr>
      <w:r w:rsidRPr="00E87644">
        <w:rPr>
          <w:sz w:val="22"/>
          <w:szCs w:val="22"/>
        </w:rPr>
        <w:t>- Договора об открытии невозобновляемой кредитной линии № 957720430SX от 18.12.2020, заключенного с ООО «РОВЕНЬКИ-МАСЛОСЫРЗАВОД», в размере 199 563 341,00 руб., обеспеченного договорами поручительства, заключенными с ООО «КОМПАНИЯ «МОДЕКС-ИМПОРТ», ООО «Модекс», ООО РТК «Сырный дом», ООО «Сырный дом-Черноземье», ООО «Сырный мир», ООО «КСК «Яменская усадьба», Наконечным С.Е., Ахалая Г.И., Мишиной И.П., ИП Лыбань С.П., ИП Лыбань Н.Е.</w:t>
      </w:r>
    </w:p>
    <w:p w14:paraId="53C2743F" w14:textId="77777777" w:rsidR="002530E7" w:rsidRPr="00E87644" w:rsidRDefault="002530E7" w:rsidP="002530E7">
      <w:pPr>
        <w:ind w:firstLine="708"/>
        <w:jc w:val="both"/>
        <w:rPr>
          <w:sz w:val="22"/>
          <w:szCs w:val="22"/>
        </w:rPr>
      </w:pPr>
      <w:r w:rsidRPr="00E87644">
        <w:rPr>
          <w:sz w:val="22"/>
          <w:szCs w:val="22"/>
        </w:rPr>
        <w:t>- Договора об открытии невозобновляемой кредитной линии № 7M-1-3R6G7IB4 от 23.04.2021, заключенного с ООО "КОМПАНИЯ "МОДЕКС-ИМПОРТ", в размере 28 722 851,69 руб., обеспеченного договорами поручительства, заключенными с ИП Лыбань С.П., ИП Лыбань Н.Е.</w:t>
      </w:r>
    </w:p>
    <w:p w14:paraId="65F27F6F" w14:textId="77777777" w:rsidR="002530E7" w:rsidRPr="00E87644" w:rsidRDefault="002530E7" w:rsidP="002530E7">
      <w:pPr>
        <w:ind w:firstLine="708"/>
        <w:jc w:val="both"/>
        <w:rPr>
          <w:sz w:val="22"/>
          <w:szCs w:val="22"/>
        </w:rPr>
      </w:pPr>
      <w:r w:rsidRPr="00E87644">
        <w:rPr>
          <w:sz w:val="22"/>
          <w:szCs w:val="22"/>
        </w:rPr>
        <w:t>- Договора об открытии невозобновляемой кредитной линии № 7M-1-29CNO114 от 29.04.2020, заключенного с ООО "КОМПАНИЯ "МОДЕКС-ИМПОРТ", в размере 19 991 689,85 руб., обеспеченного договорами поручительства, заключенными с ИП Лыбань С.П., ИП Лыбань Н.Е.</w:t>
      </w:r>
    </w:p>
    <w:p w14:paraId="230FAA68" w14:textId="77777777" w:rsidR="002530E7" w:rsidRPr="00E87644" w:rsidRDefault="002530E7" w:rsidP="002530E7">
      <w:pPr>
        <w:ind w:firstLine="708"/>
        <w:jc w:val="both"/>
        <w:rPr>
          <w:sz w:val="22"/>
          <w:szCs w:val="22"/>
        </w:rPr>
      </w:pPr>
      <w:r w:rsidRPr="00E87644">
        <w:rPr>
          <w:sz w:val="22"/>
          <w:szCs w:val="22"/>
        </w:rPr>
        <w:t>- Генерального соглашения об открытии возобновляемого лимита на проведение операций торгового финансирования с использованием непокрытых аккредитивов № ГС957720426 от 30.10.2020, заключенного с ООО «Модекс», в размере 201 405 078,53 руб., обеспеченного договорами поручительства, заключенными с ООО «РОВЕНЬКИ-МАСЛОСЫРЗАВОД», ООО «КОМПАНИЯ «МОДЕКС-ИМПОРТ», ООО РТК «Сырный дом», ООО «Сырный дом-Черноземье», ООО «Сырный мир», ООО «КСК «Яменская усадьба», Наконечным С.Е., Ахалая Г.И., Мишиной И.П., ИП Лыбань С.П., ИП Лыбань Н.Е.</w:t>
      </w:r>
    </w:p>
    <w:p w14:paraId="767CC025" w14:textId="5EE53D2F" w:rsidR="00E42A5D" w:rsidRPr="00E42A5D" w:rsidRDefault="00E42A5D" w:rsidP="00E42A5D">
      <w:pPr>
        <w:tabs>
          <w:tab w:val="left" w:pos="1134"/>
        </w:tabs>
        <w:autoSpaceDE/>
        <w:adjustRightInd/>
        <w:ind w:firstLine="709"/>
        <w:jc w:val="both"/>
        <w:rPr>
          <w:rFonts w:eastAsia="Calibri"/>
          <w:sz w:val="22"/>
          <w:szCs w:val="22"/>
        </w:rPr>
      </w:pPr>
      <w:bookmarkStart w:id="0" w:name="_GoBack"/>
      <w:bookmarkEnd w:id="0"/>
    </w:p>
    <w:p w14:paraId="687614E8" w14:textId="1153E06B" w:rsidR="00097B3E" w:rsidRPr="00EA590C" w:rsidRDefault="00E42A5D" w:rsidP="00E42A5D">
      <w:pPr>
        <w:tabs>
          <w:tab w:val="left" w:pos="1134"/>
        </w:tabs>
        <w:autoSpaceDE/>
        <w:adjustRightInd/>
        <w:ind w:firstLine="709"/>
        <w:jc w:val="both"/>
        <w:rPr>
          <w:sz w:val="22"/>
          <w:szCs w:val="22"/>
        </w:rPr>
      </w:pPr>
      <w:r w:rsidRPr="00E42A5D">
        <w:rPr>
          <w:rFonts w:eastAsia="Calibri"/>
          <w:sz w:val="22"/>
          <w:szCs w:val="22"/>
        </w:rPr>
        <w:t>Договоры поручительства, обеспечивающие исполнение обязательств по Кредитным договорам, уступаются в полном объеме.</w:t>
      </w:r>
    </w:p>
    <w:p w14:paraId="1D595CEE" w14:textId="5D5CD71B" w:rsidR="005C5196" w:rsidRPr="00EA590C" w:rsidRDefault="005C5196" w:rsidP="00E4509D">
      <w:pPr>
        <w:ind w:firstLine="708"/>
        <w:jc w:val="both"/>
        <w:rPr>
          <w:rFonts w:eastAsia="Calibri"/>
          <w:sz w:val="22"/>
          <w:szCs w:val="22"/>
        </w:rPr>
      </w:pPr>
    </w:p>
    <w:p w14:paraId="37120F69" w14:textId="22AA0156" w:rsidR="00E5516D" w:rsidRPr="00EA590C" w:rsidRDefault="00DA22D1" w:rsidP="00CC1351">
      <w:pPr>
        <w:ind w:firstLine="708"/>
        <w:jc w:val="both"/>
        <w:rPr>
          <w:rFonts w:eastAsia="Calibri"/>
          <w:sz w:val="22"/>
          <w:szCs w:val="22"/>
        </w:rPr>
      </w:pPr>
      <w:r w:rsidRPr="00EA590C">
        <w:rPr>
          <w:rFonts w:eastAsia="Calibri"/>
          <w:sz w:val="22"/>
          <w:szCs w:val="22"/>
        </w:rPr>
        <w:t xml:space="preserve">Состав </w:t>
      </w:r>
      <w:r w:rsidR="002C50FF" w:rsidRPr="00EA590C">
        <w:rPr>
          <w:rFonts w:eastAsia="Calibri"/>
          <w:sz w:val="22"/>
          <w:szCs w:val="22"/>
        </w:rPr>
        <w:t xml:space="preserve">Имущества входящего в состав </w:t>
      </w:r>
      <w:r w:rsidRPr="00EA590C">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EA590C" w:rsidRDefault="00DA22D1" w:rsidP="00DA22D1">
      <w:pPr>
        <w:jc w:val="both"/>
        <w:rPr>
          <w:rFonts w:eastAsia="Calibri"/>
          <w:sz w:val="22"/>
          <w:szCs w:val="22"/>
        </w:rPr>
      </w:pPr>
    </w:p>
    <w:p w14:paraId="6855F7BA" w14:textId="574A8B05" w:rsidR="00DA22D1" w:rsidRPr="00EA590C" w:rsidRDefault="00DA22D1" w:rsidP="00DA22D1">
      <w:pPr>
        <w:jc w:val="both"/>
        <w:rPr>
          <w:rFonts w:eastAsia="Calibri"/>
          <w:sz w:val="22"/>
          <w:szCs w:val="22"/>
        </w:rPr>
      </w:pPr>
      <w:r w:rsidRPr="00EA590C">
        <w:rPr>
          <w:rFonts w:eastAsia="Calibri"/>
          <w:sz w:val="22"/>
          <w:szCs w:val="22"/>
        </w:rPr>
        <w:t xml:space="preserve">Дополнительная информация об имуществе, </w:t>
      </w:r>
      <w:r w:rsidR="00764BEE" w:rsidRPr="00EA590C">
        <w:rPr>
          <w:rFonts w:eastAsia="Calibri"/>
          <w:sz w:val="22"/>
          <w:szCs w:val="22"/>
        </w:rPr>
        <w:t xml:space="preserve">по </w:t>
      </w:r>
      <w:r w:rsidRPr="00EA590C">
        <w:rPr>
          <w:rFonts w:eastAsia="Calibri"/>
          <w:sz w:val="22"/>
          <w:szCs w:val="22"/>
        </w:rPr>
        <w:t>участию в торгах, предоставляется организатором торгов по телефону 89</w:t>
      </w:r>
      <w:r w:rsidR="00883237" w:rsidRPr="00EA590C">
        <w:rPr>
          <w:rFonts w:eastAsia="Calibri"/>
          <w:sz w:val="22"/>
          <w:szCs w:val="22"/>
        </w:rPr>
        <w:t>2</w:t>
      </w:r>
      <w:r w:rsidRPr="00EA590C">
        <w:rPr>
          <w:rFonts w:eastAsia="Calibri"/>
          <w:sz w:val="22"/>
          <w:szCs w:val="22"/>
        </w:rPr>
        <w:t>54</w:t>
      </w:r>
      <w:r w:rsidR="00883237" w:rsidRPr="00EA590C">
        <w:rPr>
          <w:rFonts w:eastAsia="Calibri"/>
          <w:sz w:val="22"/>
          <w:szCs w:val="22"/>
        </w:rPr>
        <w:t>22</w:t>
      </w:r>
      <w:r w:rsidRPr="00EA590C">
        <w:rPr>
          <w:rFonts w:eastAsia="Calibri"/>
          <w:sz w:val="22"/>
          <w:szCs w:val="22"/>
        </w:rPr>
        <w:t>2205 или эл.почте sac@list.ru в срок приема заявок, в рабочие дни с 11:00 до 17:00.</w:t>
      </w:r>
    </w:p>
    <w:p w14:paraId="084EC84B" w14:textId="77777777" w:rsidR="00F65DA9" w:rsidRPr="00EA590C" w:rsidRDefault="00F65DA9" w:rsidP="00F65DA9">
      <w:pPr>
        <w:autoSpaceDE/>
        <w:adjustRightInd/>
        <w:ind w:right="-57" w:firstLine="709"/>
        <w:contextualSpacing/>
        <w:jc w:val="both"/>
        <w:rPr>
          <w:sz w:val="22"/>
          <w:szCs w:val="22"/>
          <w:lang w:eastAsia="en-US"/>
        </w:rPr>
      </w:pPr>
    </w:p>
    <w:p w14:paraId="6EBD320C" w14:textId="176FEA86" w:rsidR="00E4509D" w:rsidRPr="002E7F9E" w:rsidRDefault="008F6B0E" w:rsidP="002E7F9E">
      <w:pPr>
        <w:tabs>
          <w:tab w:val="left" w:pos="1134"/>
        </w:tabs>
        <w:autoSpaceDE/>
        <w:adjustRightInd/>
        <w:contextualSpacing/>
        <w:jc w:val="both"/>
        <w:rPr>
          <w:rFonts w:eastAsia="Calibri"/>
          <w:sz w:val="22"/>
          <w:szCs w:val="22"/>
        </w:rPr>
      </w:pPr>
      <w:r w:rsidRPr="00EA590C">
        <w:rPr>
          <w:rFonts w:eastAsia="Calibri"/>
          <w:b/>
          <w:bCs/>
          <w:spacing w:val="-2"/>
          <w:sz w:val="22"/>
          <w:szCs w:val="22"/>
        </w:rPr>
        <w:t>Начальн</w:t>
      </w:r>
      <w:r w:rsidR="00E4509D" w:rsidRPr="00EA590C">
        <w:rPr>
          <w:rFonts w:eastAsia="Calibri"/>
          <w:b/>
          <w:bCs/>
          <w:spacing w:val="-2"/>
          <w:sz w:val="22"/>
          <w:szCs w:val="22"/>
        </w:rPr>
        <w:t>ая</w:t>
      </w:r>
      <w:r w:rsidRPr="00EA590C">
        <w:rPr>
          <w:rFonts w:eastAsia="Calibri"/>
          <w:b/>
          <w:bCs/>
          <w:spacing w:val="-2"/>
          <w:sz w:val="22"/>
          <w:szCs w:val="22"/>
        </w:rPr>
        <w:t xml:space="preserve"> цен</w:t>
      </w:r>
      <w:r w:rsidR="00E4509D" w:rsidRPr="00EA590C">
        <w:rPr>
          <w:rFonts w:eastAsia="Calibri"/>
          <w:b/>
          <w:bCs/>
          <w:spacing w:val="-2"/>
          <w:sz w:val="22"/>
          <w:szCs w:val="22"/>
        </w:rPr>
        <w:t>а</w:t>
      </w:r>
      <w:r w:rsidRPr="00EA590C">
        <w:rPr>
          <w:rFonts w:eastAsia="Calibri"/>
          <w:b/>
          <w:bCs/>
          <w:spacing w:val="-2"/>
          <w:sz w:val="22"/>
          <w:szCs w:val="22"/>
        </w:rPr>
        <w:t xml:space="preserve"> </w:t>
      </w:r>
      <w:r w:rsidRPr="00EA590C">
        <w:rPr>
          <w:rFonts w:eastAsia="Calibri"/>
          <w:b/>
          <w:bCs/>
          <w:sz w:val="22"/>
          <w:szCs w:val="22"/>
        </w:rPr>
        <w:t xml:space="preserve">продажи </w:t>
      </w:r>
      <w:r w:rsidR="00046514" w:rsidRPr="00EA590C">
        <w:rPr>
          <w:rFonts w:eastAsia="Calibri"/>
          <w:b/>
          <w:bCs/>
          <w:sz w:val="22"/>
          <w:szCs w:val="22"/>
        </w:rPr>
        <w:t>лота №1</w:t>
      </w:r>
      <w:r w:rsidR="00E4509D" w:rsidRPr="00EA590C">
        <w:rPr>
          <w:rFonts w:eastAsia="Calibri"/>
          <w:sz w:val="22"/>
          <w:szCs w:val="22"/>
        </w:rPr>
        <w:t xml:space="preserve">: </w:t>
      </w:r>
      <w:r w:rsidR="002D0EA7" w:rsidRPr="002D0EA7">
        <w:rPr>
          <w:sz w:val="22"/>
          <w:szCs w:val="22"/>
          <w:lang w:eastAsia="en-US"/>
        </w:rPr>
        <w:t xml:space="preserve">686 107 172 </w:t>
      </w:r>
      <w:r w:rsidR="00222E46" w:rsidRPr="002D0EA7">
        <w:rPr>
          <w:rFonts w:eastAsia="Calibri"/>
          <w:spacing w:val="-2"/>
          <w:sz w:val="22"/>
          <w:szCs w:val="22"/>
        </w:rPr>
        <w:t>(</w:t>
      </w:r>
      <w:r w:rsidR="002D0EA7" w:rsidRPr="002D0EA7">
        <w:rPr>
          <w:rFonts w:eastAsia="Calibri"/>
          <w:spacing w:val="-2"/>
          <w:sz w:val="22"/>
          <w:szCs w:val="22"/>
        </w:rPr>
        <w:t>Шестьсот восемьдесят шесть миллионов сто семь тысяч сто семьдесят два</w:t>
      </w:r>
      <w:r w:rsidR="00222E46" w:rsidRPr="002D0EA7">
        <w:rPr>
          <w:rFonts w:eastAsia="Calibri"/>
          <w:spacing w:val="-2"/>
          <w:sz w:val="22"/>
          <w:szCs w:val="22"/>
        </w:rPr>
        <w:t>) рубл</w:t>
      </w:r>
      <w:r w:rsidR="002D0EA7" w:rsidRPr="002D0EA7">
        <w:rPr>
          <w:rFonts w:eastAsia="Calibri"/>
          <w:spacing w:val="-2"/>
          <w:sz w:val="22"/>
          <w:szCs w:val="22"/>
        </w:rPr>
        <w:t>я</w:t>
      </w:r>
      <w:r w:rsidR="00222E46" w:rsidRPr="002D0EA7">
        <w:rPr>
          <w:rFonts w:eastAsia="Calibri"/>
          <w:spacing w:val="-2"/>
          <w:sz w:val="22"/>
          <w:szCs w:val="22"/>
        </w:rPr>
        <w:t xml:space="preserve"> </w:t>
      </w:r>
      <w:r w:rsidR="002D0EA7" w:rsidRPr="002D0EA7">
        <w:rPr>
          <w:rFonts w:eastAsia="Calibri"/>
          <w:spacing w:val="-2"/>
          <w:sz w:val="22"/>
          <w:szCs w:val="22"/>
        </w:rPr>
        <w:t>21</w:t>
      </w:r>
      <w:r w:rsidR="00222E46" w:rsidRPr="002D0EA7">
        <w:rPr>
          <w:rFonts w:eastAsia="Calibri"/>
          <w:spacing w:val="-2"/>
          <w:sz w:val="22"/>
          <w:szCs w:val="22"/>
        </w:rPr>
        <w:t xml:space="preserve"> копе</w:t>
      </w:r>
      <w:r w:rsidR="002D0EA7" w:rsidRPr="002D0EA7">
        <w:rPr>
          <w:rFonts w:eastAsia="Calibri"/>
          <w:spacing w:val="-2"/>
          <w:sz w:val="22"/>
          <w:szCs w:val="22"/>
        </w:rPr>
        <w:t>йка</w:t>
      </w:r>
      <w:r w:rsidR="002E7F9E" w:rsidRPr="002E7F9E">
        <w:rPr>
          <w:color w:val="000000" w:themeColor="text1"/>
        </w:rPr>
        <w:t>, НДС не облагается на основании пп. 26 п.3 ст.149 Налогового кодекса РФ</w:t>
      </w:r>
    </w:p>
    <w:p w14:paraId="6734CB7C" w14:textId="77777777" w:rsidR="002E7F9E" w:rsidRDefault="002E7F9E" w:rsidP="00E4509D">
      <w:pPr>
        <w:tabs>
          <w:tab w:val="left" w:pos="1134"/>
        </w:tabs>
        <w:autoSpaceDE/>
        <w:adjustRightInd/>
        <w:ind w:right="-57"/>
        <w:contextualSpacing/>
        <w:jc w:val="both"/>
        <w:rPr>
          <w:rFonts w:eastAsia="Calibri"/>
          <w:b/>
          <w:bCs/>
          <w:sz w:val="22"/>
          <w:szCs w:val="22"/>
        </w:rPr>
      </w:pPr>
    </w:p>
    <w:p w14:paraId="0E60B996" w14:textId="33A46D9B" w:rsidR="00E4509D" w:rsidRDefault="008F6B0E" w:rsidP="002D0EA7">
      <w:pPr>
        <w:tabs>
          <w:tab w:val="left" w:pos="1134"/>
        </w:tabs>
        <w:autoSpaceDE/>
        <w:adjustRightInd/>
        <w:ind w:right="-57"/>
        <w:contextualSpacing/>
        <w:jc w:val="both"/>
        <w:rPr>
          <w:rFonts w:eastAsia="Calibri"/>
          <w:sz w:val="22"/>
          <w:szCs w:val="22"/>
        </w:rPr>
      </w:pPr>
      <w:r w:rsidRPr="00EA590C">
        <w:rPr>
          <w:rFonts w:eastAsia="Calibri"/>
          <w:b/>
          <w:bCs/>
          <w:sz w:val="22"/>
          <w:szCs w:val="22"/>
        </w:rPr>
        <w:t>Шаг аукциона на понижение</w:t>
      </w:r>
      <w:r w:rsidR="00E4509D" w:rsidRPr="00EA590C">
        <w:rPr>
          <w:rFonts w:eastAsia="Calibri"/>
          <w:sz w:val="22"/>
          <w:szCs w:val="22"/>
        </w:rPr>
        <w:t>:</w:t>
      </w:r>
      <w:r w:rsidRPr="00EA590C">
        <w:rPr>
          <w:rFonts w:eastAsia="Calibri"/>
          <w:sz w:val="22"/>
          <w:szCs w:val="22"/>
        </w:rPr>
        <w:t xml:space="preserve"> </w:t>
      </w:r>
      <w:r w:rsidR="002D0EA7">
        <w:rPr>
          <w:rFonts w:eastAsia="Calibri"/>
          <w:sz w:val="22"/>
          <w:szCs w:val="22"/>
        </w:rPr>
        <w:t>5</w:t>
      </w:r>
      <w:r w:rsidR="000C3905" w:rsidRPr="00EA590C">
        <w:rPr>
          <w:sz w:val="22"/>
          <w:szCs w:val="22"/>
          <w:lang w:eastAsia="en-US"/>
        </w:rPr>
        <w:t xml:space="preserve"> </w:t>
      </w:r>
      <w:r w:rsidR="00945F29" w:rsidRPr="00FD4F75">
        <w:rPr>
          <w:rFonts w:eastAsia="Calibri"/>
          <w:sz w:val="22"/>
          <w:szCs w:val="22"/>
        </w:rPr>
        <w:t>(</w:t>
      </w:r>
      <w:r w:rsidR="002D0EA7">
        <w:rPr>
          <w:rFonts w:eastAsia="Calibri"/>
          <w:sz w:val="22"/>
          <w:szCs w:val="22"/>
        </w:rPr>
        <w:t>пять</w:t>
      </w:r>
      <w:r w:rsidR="00945F29" w:rsidRPr="00FD4F75">
        <w:rPr>
          <w:rFonts w:eastAsia="Calibri"/>
          <w:sz w:val="22"/>
          <w:szCs w:val="22"/>
        </w:rPr>
        <w:t xml:space="preserve">) </w:t>
      </w:r>
      <w:r w:rsidR="000C3905" w:rsidRPr="00EA590C">
        <w:rPr>
          <w:sz w:val="22"/>
          <w:szCs w:val="22"/>
          <w:lang w:eastAsia="en-US"/>
        </w:rPr>
        <w:t>% от начальной цены продажи лота</w:t>
      </w:r>
      <w:r w:rsidR="002D0EA7">
        <w:rPr>
          <w:rFonts w:eastAsia="Calibri"/>
          <w:sz w:val="22"/>
          <w:szCs w:val="22"/>
        </w:rPr>
        <w:t xml:space="preserve">, что составляет </w:t>
      </w:r>
      <w:r w:rsidR="002D0EA7" w:rsidRPr="002D0EA7">
        <w:rPr>
          <w:rFonts w:eastAsia="Calibri"/>
          <w:sz w:val="22"/>
          <w:szCs w:val="22"/>
        </w:rPr>
        <w:t>34 305</w:t>
      </w:r>
      <w:r w:rsidR="002D0EA7">
        <w:rPr>
          <w:rFonts w:eastAsia="Calibri"/>
          <w:sz w:val="22"/>
          <w:szCs w:val="22"/>
        </w:rPr>
        <w:t> </w:t>
      </w:r>
      <w:r w:rsidR="002D0EA7" w:rsidRPr="002D0EA7">
        <w:rPr>
          <w:rFonts w:eastAsia="Calibri"/>
          <w:sz w:val="22"/>
          <w:szCs w:val="22"/>
        </w:rPr>
        <w:t>358</w:t>
      </w:r>
      <w:r w:rsidR="002D0EA7">
        <w:rPr>
          <w:rFonts w:eastAsia="Calibri"/>
          <w:sz w:val="22"/>
          <w:szCs w:val="22"/>
        </w:rPr>
        <w:t xml:space="preserve"> (тридцать четыре миллиона триста пять тысяч триста пятьдесят восемь) рублей </w:t>
      </w:r>
      <w:r w:rsidR="002D0EA7" w:rsidRPr="002D0EA7">
        <w:rPr>
          <w:rFonts w:eastAsia="Calibri"/>
          <w:sz w:val="22"/>
          <w:szCs w:val="22"/>
        </w:rPr>
        <w:t>61</w:t>
      </w:r>
      <w:r w:rsidR="002D0EA7">
        <w:rPr>
          <w:rFonts w:eastAsia="Calibri"/>
          <w:sz w:val="22"/>
          <w:szCs w:val="22"/>
        </w:rPr>
        <w:t xml:space="preserve"> копейка.</w:t>
      </w:r>
    </w:p>
    <w:p w14:paraId="460D9EE9" w14:textId="77777777" w:rsidR="002D0EA7" w:rsidRPr="00EA590C" w:rsidRDefault="002D0EA7" w:rsidP="002D0EA7">
      <w:pPr>
        <w:tabs>
          <w:tab w:val="left" w:pos="1134"/>
        </w:tabs>
        <w:autoSpaceDE/>
        <w:adjustRightInd/>
        <w:ind w:right="-57"/>
        <w:contextualSpacing/>
        <w:jc w:val="both"/>
        <w:rPr>
          <w:rFonts w:eastAsia="Calibri"/>
          <w:sz w:val="22"/>
          <w:szCs w:val="22"/>
        </w:rPr>
      </w:pPr>
    </w:p>
    <w:p w14:paraId="64FA228C" w14:textId="1DFC2E27" w:rsidR="00E4509D" w:rsidRPr="00EA590C" w:rsidRDefault="008F6B0E" w:rsidP="00E4509D">
      <w:pPr>
        <w:tabs>
          <w:tab w:val="left" w:pos="1276"/>
        </w:tabs>
        <w:autoSpaceDE/>
        <w:adjustRightInd/>
        <w:ind w:right="-57"/>
        <w:contextualSpacing/>
        <w:jc w:val="both"/>
        <w:rPr>
          <w:rFonts w:eastAsia="Calibri"/>
          <w:sz w:val="22"/>
          <w:szCs w:val="22"/>
        </w:rPr>
      </w:pPr>
      <w:r w:rsidRPr="00EA590C">
        <w:rPr>
          <w:rFonts w:eastAsia="Calibri"/>
          <w:b/>
          <w:bCs/>
          <w:sz w:val="22"/>
          <w:szCs w:val="22"/>
        </w:rPr>
        <w:t>Шаг аукциона по повышение</w:t>
      </w:r>
      <w:r w:rsidR="00E4509D" w:rsidRPr="00EA590C">
        <w:rPr>
          <w:rFonts w:eastAsia="Calibri"/>
          <w:sz w:val="22"/>
          <w:szCs w:val="22"/>
        </w:rPr>
        <w:t>:</w:t>
      </w:r>
      <w:r w:rsidR="00F65DA9" w:rsidRPr="00EA590C">
        <w:rPr>
          <w:rFonts w:eastAsia="Calibri"/>
          <w:sz w:val="22"/>
          <w:szCs w:val="22"/>
        </w:rPr>
        <w:t xml:space="preserve"> </w:t>
      </w:r>
      <w:r w:rsidR="002D0EA7">
        <w:rPr>
          <w:rFonts w:eastAsia="Calibri"/>
          <w:sz w:val="22"/>
          <w:szCs w:val="22"/>
        </w:rPr>
        <w:t>5</w:t>
      </w:r>
      <w:r w:rsidR="000C3905" w:rsidRPr="00EA590C">
        <w:rPr>
          <w:rFonts w:eastAsia="Calibri"/>
          <w:sz w:val="22"/>
          <w:szCs w:val="22"/>
        </w:rPr>
        <w:t xml:space="preserve"> </w:t>
      </w:r>
      <w:r w:rsidR="00945F29" w:rsidRPr="00B20AAE">
        <w:rPr>
          <w:rFonts w:eastAsia="Calibri"/>
          <w:color w:val="000000" w:themeColor="text1"/>
          <w:sz w:val="22"/>
          <w:szCs w:val="22"/>
        </w:rPr>
        <w:t>(</w:t>
      </w:r>
      <w:r w:rsidR="002D0EA7">
        <w:rPr>
          <w:rFonts w:eastAsia="Calibri"/>
          <w:color w:val="000000" w:themeColor="text1"/>
          <w:sz w:val="22"/>
          <w:szCs w:val="22"/>
        </w:rPr>
        <w:t>пять</w:t>
      </w:r>
      <w:r w:rsidR="00945F29" w:rsidRPr="00B20AAE">
        <w:rPr>
          <w:rFonts w:eastAsia="Calibri"/>
          <w:color w:val="000000" w:themeColor="text1"/>
          <w:sz w:val="22"/>
          <w:szCs w:val="22"/>
        </w:rPr>
        <w:t>) % от Начальной цены продажи действующего периода торгов</w:t>
      </w:r>
      <w:r w:rsidR="002D0EA7">
        <w:rPr>
          <w:rFonts w:eastAsia="Calibri"/>
          <w:color w:val="000000" w:themeColor="text1"/>
          <w:sz w:val="22"/>
          <w:szCs w:val="22"/>
        </w:rPr>
        <w:t xml:space="preserve"> </w:t>
      </w:r>
      <w:r w:rsidR="00945F29" w:rsidRPr="00B20AAE">
        <w:rPr>
          <w:rFonts w:eastAsia="Calibri"/>
          <w:color w:val="000000" w:themeColor="text1"/>
          <w:sz w:val="22"/>
          <w:szCs w:val="22"/>
        </w:rPr>
        <w:t>(в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945F29">
        <w:rPr>
          <w:rFonts w:eastAsia="Calibri"/>
          <w:color w:val="000000" w:themeColor="text1"/>
          <w:sz w:val="22"/>
          <w:szCs w:val="22"/>
        </w:rPr>
        <w:t>.</w:t>
      </w:r>
    </w:p>
    <w:p w14:paraId="215C548F" w14:textId="77777777" w:rsidR="00365FD3" w:rsidRPr="00EA590C" w:rsidRDefault="00365FD3" w:rsidP="00E4509D">
      <w:pPr>
        <w:tabs>
          <w:tab w:val="left" w:pos="1276"/>
        </w:tabs>
        <w:autoSpaceDE/>
        <w:adjustRightInd/>
        <w:ind w:right="-57"/>
        <w:contextualSpacing/>
        <w:jc w:val="both"/>
        <w:rPr>
          <w:rFonts w:eastAsia="Calibri"/>
          <w:b/>
          <w:bCs/>
          <w:sz w:val="22"/>
          <w:szCs w:val="22"/>
        </w:rPr>
      </w:pPr>
    </w:p>
    <w:p w14:paraId="265029BA" w14:textId="2A63BC3A" w:rsidR="007103B0" w:rsidRPr="00EA590C" w:rsidRDefault="00365FD3" w:rsidP="00E4509D">
      <w:pPr>
        <w:tabs>
          <w:tab w:val="left" w:pos="1276"/>
        </w:tabs>
        <w:autoSpaceDE/>
        <w:adjustRightInd/>
        <w:ind w:right="-57"/>
        <w:contextualSpacing/>
        <w:jc w:val="both"/>
        <w:rPr>
          <w:rFonts w:eastAsia="Calibri"/>
          <w:sz w:val="22"/>
          <w:szCs w:val="22"/>
        </w:rPr>
      </w:pPr>
      <w:r w:rsidRPr="00EA590C">
        <w:rPr>
          <w:rFonts w:eastAsia="Calibri"/>
          <w:b/>
          <w:bCs/>
          <w:sz w:val="22"/>
          <w:szCs w:val="22"/>
        </w:rPr>
        <w:t xml:space="preserve">Интервал между шагами аукциона: </w:t>
      </w:r>
      <w:r w:rsidR="002E7F9E">
        <w:rPr>
          <w:rFonts w:eastAsia="Calibri"/>
          <w:color w:val="000000" w:themeColor="text1"/>
          <w:sz w:val="22"/>
          <w:szCs w:val="22"/>
        </w:rPr>
        <w:t>20</w:t>
      </w:r>
      <w:r w:rsidR="00097B3E" w:rsidRPr="00EA590C">
        <w:rPr>
          <w:rFonts w:eastAsia="Calibri"/>
          <w:color w:val="000000" w:themeColor="text1"/>
          <w:sz w:val="22"/>
          <w:szCs w:val="22"/>
        </w:rPr>
        <w:t xml:space="preserve"> (</w:t>
      </w:r>
      <w:r w:rsidR="002E7F9E">
        <w:rPr>
          <w:rFonts w:eastAsia="Calibri"/>
          <w:color w:val="000000" w:themeColor="text1"/>
          <w:sz w:val="22"/>
          <w:szCs w:val="22"/>
        </w:rPr>
        <w:t>Двадцать</w:t>
      </w:r>
      <w:r w:rsidR="00097B3E" w:rsidRPr="00EA590C">
        <w:rPr>
          <w:rFonts w:eastAsia="Calibri"/>
          <w:color w:val="000000" w:themeColor="text1"/>
          <w:sz w:val="22"/>
          <w:szCs w:val="22"/>
        </w:rPr>
        <w:t>) минут</w:t>
      </w:r>
      <w:r w:rsidRPr="00EA590C">
        <w:rPr>
          <w:rFonts w:eastAsia="Calibri"/>
          <w:sz w:val="22"/>
          <w:szCs w:val="22"/>
        </w:rPr>
        <w:t>.</w:t>
      </w:r>
    </w:p>
    <w:p w14:paraId="6788781F" w14:textId="77777777" w:rsidR="00365FD3" w:rsidRPr="00EA590C" w:rsidRDefault="00365FD3" w:rsidP="00E4509D">
      <w:pPr>
        <w:tabs>
          <w:tab w:val="left" w:pos="1276"/>
        </w:tabs>
        <w:autoSpaceDE/>
        <w:adjustRightInd/>
        <w:ind w:right="-57"/>
        <w:contextualSpacing/>
        <w:jc w:val="both"/>
        <w:rPr>
          <w:rFonts w:eastAsia="Calibri"/>
          <w:sz w:val="22"/>
          <w:szCs w:val="22"/>
        </w:rPr>
      </w:pPr>
    </w:p>
    <w:p w14:paraId="078AB3C7" w14:textId="57CD22ED" w:rsidR="008F6B0E" w:rsidRPr="00EA590C" w:rsidRDefault="008F6B0E" w:rsidP="00E4509D">
      <w:pPr>
        <w:tabs>
          <w:tab w:val="left" w:pos="1276"/>
        </w:tabs>
        <w:autoSpaceDE/>
        <w:adjustRightInd/>
        <w:ind w:right="-57"/>
        <w:contextualSpacing/>
        <w:jc w:val="both"/>
        <w:rPr>
          <w:rFonts w:eastAsia="Calibri"/>
          <w:sz w:val="22"/>
          <w:szCs w:val="22"/>
        </w:rPr>
      </w:pPr>
      <w:r w:rsidRPr="00EA590C">
        <w:rPr>
          <w:rFonts w:eastAsia="Calibri"/>
          <w:b/>
          <w:bCs/>
          <w:sz w:val="22"/>
          <w:szCs w:val="22"/>
        </w:rPr>
        <w:t>Период снижения (перехода к следующему шагу аукциона)</w:t>
      </w:r>
      <w:r w:rsidR="00E4509D" w:rsidRPr="00EA590C">
        <w:rPr>
          <w:rFonts w:eastAsia="Calibri"/>
          <w:sz w:val="22"/>
          <w:szCs w:val="22"/>
        </w:rPr>
        <w:t>:</w:t>
      </w:r>
      <w:r w:rsidRPr="00EA590C">
        <w:rPr>
          <w:rFonts w:eastAsia="Calibri"/>
          <w:sz w:val="22"/>
          <w:szCs w:val="22"/>
        </w:rPr>
        <w:t xml:space="preserve"> </w:t>
      </w:r>
      <w:r w:rsidR="00D060D9">
        <w:rPr>
          <w:rFonts w:eastAsia="Calibri"/>
          <w:color w:val="000000" w:themeColor="text1"/>
          <w:sz w:val="22"/>
          <w:szCs w:val="22"/>
        </w:rPr>
        <w:t>15</w:t>
      </w:r>
      <w:r w:rsidR="00400B44" w:rsidRPr="00EA590C">
        <w:rPr>
          <w:rFonts w:eastAsia="Calibri"/>
          <w:color w:val="000000" w:themeColor="text1"/>
          <w:sz w:val="22"/>
          <w:szCs w:val="22"/>
        </w:rPr>
        <w:t xml:space="preserve"> (</w:t>
      </w:r>
      <w:r w:rsidR="00D060D9">
        <w:rPr>
          <w:rFonts w:eastAsia="Calibri"/>
          <w:color w:val="000000" w:themeColor="text1"/>
          <w:sz w:val="22"/>
          <w:szCs w:val="22"/>
        </w:rPr>
        <w:t>пятнадцать</w:t>
      </w:r>
      <w:r w:rsidR="00400B44" w:rsidRPr="00EA590C">
        <w:rPr>
          <w:rFonts w:eastAsia="Calibri"/>
          <w:color w:val="000000" w:themeColor="text1"/>
          <w:sz w:val="22"/>
          <w:szCs w:val="22"/>
        </w:rPr>
        <w:t>) минут</w:t>
      </w:r>
      <w:r w:rsidRPr="00EA590C">
        <w:rPr>
          <w:rFonts w:eastAsia="Calibri"/>
          <w:sz w:val="22"/>
          <w:szCs w:val="22"/>
        </w:rPr>
        <w:t>.</w:t>
      </w:r>
    </w:p>
    <w:p w14:paraId="20C98C12" w14:textId="77777777" w:rsidR="00365FD3" w:rsidRPr="00EA590C" w:rsidRDefault="00365FD3" w:rsidP="00E4509D">
      <w:pPr>
        <w:tabs>
          <w:tab w:val="left" w:pos="1276"/>
        </w:tabs>
        <w:autoSpaceDE/>
        <w:adjustRightInd/>
        <w:ind w:right="-57"/>
        <w:contextualSpacing/>
        <w:jc w:val="both"/>
        <w:rPr>
          <w:rFonts w:eastAsia="Calibri"/>
          <w:sz w:val="22"/>
          <w:szCs w:val="22"/>
        </w:rPr>
      </w:pPr>
    </w:p>
    <w:p w14:paraId="24E31CF7" w14:textId="289F39F7" w:rsidR="007103B0" w:rsidRPr="00EA590C" w:rsidRDefault="007103B0" w:rsidP="00E4509D">
      <w:pPr>
        <w:tabs>
          <w:tab w:val="left" w:pos="1276"/>
        </w:tabs>
        <w:autoSpaceDE/>
        <w:adjustRightInd/>
        <w:ind w:right="-57"/>
        <w:contextualSpacing/>
        <w:jc w:val="both"/>
        <w:rPr>
          <w:sz w:val="22"/>
          <w:szCs w:val="22"/>
          <w:lang w:eastAsia="en-US"/>
        </w:rPr>
      </w:pPr>
      <w:r w:rsidRPr="00EA590C">
        <w:rPr>
          <w:rFonts w:eastAsia="Calibri"/>
          <w:b/>
          <w:bCs/>
          <w:sz w:val="22"/>
          <w:szCs w:val="22"/>
        </w:rPr>
        <w:t xml:space="preserve">Минимальная цена </w:t>
      </w:r>
      <w:r w:rsidR="008E055E" w:rsidRPr="00EA590C">
        <w:rPr>
          <w:rFonts w:eastAsia="Calibri"/>
          <w:b/>
          <w:bCs/>
          <w:sz w:val="22"/>
          <w:szCs w:val="22"/>
        </w:rPr>
        <w:t>продажи Лота №1</w:t>
      </w:r>
      <w:r w:rsidR="008E055E" w:rsidRPr="00150A4D">
        <w:rPr>
          <w:rFonts w:eastAsia="Calibri"/>
          <w:b/>
          <w:bCs/>
          <w:color w:val="000000" w:themeColor="text1"/>
          <w:sz w:val="22"/>
          <w:szCs w:val="22"/>
        </w:rPr>
        <w:t>:</w:t>
      </w:r>
      <w:r w:rsidRPr="00150A4D">
        <w:rPr>
          <w:rFonts w:eastAsia="Calibri"/>
          <w:color w:val="000000" w:themeColor="text1"/>
          <w:sz w:val="22"/>
          <w:szCs w:val="22"/>
        </w:rPr>
        <w:t xml:space="preserve"> </w:t>
      </w:r>
      <w:r w:rsidR="00D060D9" w:rsidRPr="00D060D9">
        <w:rPr>
          <w:sz w:val="22"/>
          <w:szCs w:val="22"/>
          <w:lang w:eastAsia="en-US"/>
        </w:rPr>
        <w:t xml:space="preserve">548 885 737 </w:t>
      </w:r>
      <w:r w:rsidR="00945F29" w:rsidRPr="00FD4F75">
        <w:rPr>
          <w:sz w:val="22"/>
          <w:szCs w:val="22"/>
          <w:lang w:eastAsia="en-US"/>
        </w:rPr>
        <w:t>(</w:t>
      </w:r>
      <w:r w:rsidR="00D060D9">
        <w:rPr>
          <w:sz w:val="22"/>
          <w:szCs w:val="22"/>
          <w:lang w:eastAsia="en-US"/>
        </w:rPr>
        <w:t>Пятьсот сорок восемь миллионов восемьсот восемьдесят пять тысяч семьсот тридцать семь</w:t>
      </w:r>
      <w:r w:rsidR="00945F29" w:rsidRPr="00FD4F75">
        <w:rPr>
          <w:sz w:val="22"/>
          <w:szCs w:val="22"/>
          <w:lang w:eastAsia="en-US"/>
        </w:rPr>
        <w:t xml:space="preserve">) рублей </w:t>
      </w:r>
      <w:r w:rsidR="00D060D9">
        <w:rPr>
          <w:sz w:val="22"/>
          <w:szCs w:val="22"/>
          <w:lang w:eastAsia="en-US"/>
        </w:rPr>
        <w:t>77</w:t>
      </w:r>
      <w:r w:rsidR="00945F29" w:rsidRPr="00FD4F75">
        <w:rPr>
          <w:sz w:val="22"/>
          <w:szCs w:val="22"/>
          <w:lang w:eastAsia="en-US"/>
        </w:rPr>
        <w:t xml:space="preserve"> копеек</w:t>
      </w:r>
      <w:r w:rsidR="002E7F9E" w:rsidRPr="002E7F9E">
        <w:rPr>
          <w:rFonts w:eastAsia="Calibri"/>
          <w:color w:val="000000" w:themeColor="text1"/>
          <w:sz w:val="22"/>
          <w:szCs w:val="22"/>
        </w:rPr>
        <w:t>, НДС не облагается на основании пп. 26 п.3 ст.149 Налогового кодекса РФ.</w:t>
      </w:r>
    </w:p>
    <w:p w14:paraId="6AAD54FC" w14:textId="77777777" w:rsidR="007103B0" w:rsidRPr="00EA590C" w:rsidRDefault="007103B0" w:rsidP="00E4509D">
      <w:pPr>
        <w:tabs>
          <w:tab w:val="left" w:pos="1276"/>
        </w:tabs>
        <w:autoSpaceDE/>
        <w:adjustRightInd/>
        <w:ind w:right="-57"/>
        <w:contextualSpacing/>
        <w:jc w:val="both"/>
        <w:rPr>
          <w:rFonts w:eastAsia="Calibri"/>
          <w:sz w:val="22"/>
          <w:szCs w:val="22"/>
        </w:rPr>
      </w:pPr>
    </w:p>
    <w:p w14:paraId="6F1F8B0B" w14:textId="2B89A4E9" w:rsidR="008F6B0E" w:rsidRPr="00EA590C" w:rsidRDefault="008F6B0E" w:rsidP="00E4509D">
      <w:pPr>
        <w:tabs>
          <w:tab w:val="left" w:pos="1134"/>
        </w:tabs>
        <w:autoSpaceDE/>
        <w:adjustRightInd/>
        <w:ind w:right="-57"/>
        <w:contextualSpacing/>
        <w:jc w:val="both"/>
        <w:rPr>
          <w:rFonts w:eastAsia="Calibri"/>
          <w:sz w:val="22"/>
          <w:szCs w:val="22"/>
        </w:rPr>
      </w:pPr>
      <w:r w:rsidRPr="00EA590C">
        <w:rPr>
          <w:rFonts w:eastAsia="Calibri"/>
          <w:b/>
          <w:bCs/>
          <w:sz w:val="22"/>
          <w:szCs w:val="22"/>
        </w:rPr>
        <w:t xml:space="preserve">Задаток </w:t>
      </w:r>
      <w:r w:rsidR="00046514" w:rsidRPr="00EA590C">
        <w:rPr>
          <w:rFonts w:eastAsia="Calibri"/>
          <w:b/>
          <w:bCs/>
          <w:sz w:val="22"/>
          <w:szCs w:val="22"/>
        </w:rPr>
        <w:t>для</w:t>
      </w:r>
      <w:r w:rsidRPr="00EA590C">
        <w:rPr>
          <w:rFonts w:eastAsia="Calibri"/>
          <w:b/>
          <w:bCs/>
          <w:sz w:val="22"/>
          <w:szCs w:val="22"/>
        </w:rPr>
        <w:t xml:space="preserve"> участи</w:t>
      </w:r>
      <w:r w:rsidR="00046514" w:rsidRPr="00EA590C">
        <w:rPr>
          <w:rFonts w:eastAsia="Calibri"/>
          <w:b/>
          <w:bCs/>
          <w:sz w:val="22"/>
          <w:szCs w:val="22"/>
        </w:rPr>
        <w:t>я</w:t>
      </w:r>
      <w:r w:rsidRPr="00EA590C">
        <w:rPr>
          <w:rFonts w:eastAsia="Calibri"/>
          <w:b/>
          <w:bCs/>
          <w:sz w:val="22"/>
          <w:szCs w:val="22"/>
        </w:rPr>
        <w:t xml:space="preserve"> в Торгах</w:t>
      </w:r>
      <w:r w:rsidR="00E4509D" w:rsidRPr="00EA590C">
        <w:rPr>
          <w:rFonts w:eastAsia="Calibri"/>
          <w:b/>
          <w:bCs/>
          <w:sz w:val="22"/>
          <w:szCs w:val="22"/>
        </w:rPr>
        <w:t>:</w:t>
      </w:r>
      <w:r w:rsidRPr="00EA590C">
        <w:rPr>
          <w:rFonts w:eastAsia="Calibri"/>
          <w:b/>
          <w:bCs/>
          <w:sz w:val="22"/>
          <w:szCs w:val="22"/>
        </w:rPr>
        <w:t xml:space="preserve"> </w:t>
      </w:r>
      <w:r w:rsidR="00381A2E" w:rsidRPr="00381A2E">
        <w:rPr>
          <w:color w:val="000000" w:themeColor="text1"/>
          <w:sz w:val="22"/>
          <w:szCs w:val="22"/>
          <w:lang w:eastAsia="en-US"/>
        </w:rPr>
        <w:t>54 888 573</w:t>
      </w:r>
      <w:r w:rsidR="00945F29" w:rsidRPr="00B20AAE">
        <w:rPr>
          <w:color w:val="000000" w:themeColor="text1"/>
          <w:sz w:val="22"/>
          <w:szCs w:val="22"/>
          <w:lang w:eastAsia="en-US"/>
        </w:rPr>
        <w:t xml:space="preserve"> </w:t>
      </w:r>
      <w:r w:rsidR="00945F29" w:rsidRPr="00FD4F75">
        <w:rPr>
          <w:sz w:val="22"/>
          <w:szCs w:val="22"/>
          <w:lang w:eastAsia="en-US"/>
        </w:rPr>
        <w:t>(</w:t>
      </w:r>
      <w:r w:rsidR="00381A2E">
        <w:rPr>
          <w:sz w:val="22"/>
          <w:szCs w:val="22"/>
          <w:lang w:eastAsia="en-US"/>
        </w:rPr>
        <w:t>пятьдесят четыре миллиона восемьсот восемьдесят восемь тысяч пятьсот семьдесят три</w:t>
      </w:r>
      <w:r w:rsidR="00945F29" w:rsidRPr="00FD4F75">
        <w:rPr>
          <w:sz w:val="22"/>
          <w:szCs w:val="22"/>
          <w:lang w:eastAsia="en-US"/>
        </w:rPr>
        <w:t>) руб</w:t>
      </w:r>
      <w:r w:rsidR="00381A2E">
        <w:rPr>
          <w:sz w:val="22"/>
          <w:szCs w:val="22"/>
          <w:lang w:eastAsia="en-US"/>
        </w:rPr>
        <w:t>ля</w:t>
      </w:r>
      <w:r w:rsidR="00945F29" w:rsidRPr="00FD4F75">
        <w:rPr>
          <w:sz w:val="22"/>
          <w:szCs w:val="22"/>
          <w:lang w:eastAsia="en-US"/>
        </w:rPr>
        <w:t xml:space="preserve"> </w:t>
      </w:r>
      <w:r w:rsidR="00381A2E">
        <w:rPr>
          <w:sz w:val="22"/>
          <w:szCs w:val="22"/>
          <w:lang w:eastAsia="en-US"/>
        </w:rPr>
        <w:t>78</w:t>
      </w:r>
      <w:r w:rsidR="00945F29" w:rsidRPr="00FD4F75">
        <w:rPr>
          <w:sz w:val="22"/>
          <w:szCs w:val="22"/>
          <w:lang w:eastAsia="en-US"/>
        </w:rPr>
        <w:t xml:space="preserve"> копеек</w:t>
      </w:r>
      <w:r w:rsidR="00115A1D" w:rsidRPr="00EA590C">
        <w:rPr>
          <w:sz w:val="22"/>
          <w:szCs w:val="22"/>
          <w:lang w:eastAsia="en-US"/>
        </w:rPr>
        <w:t>, подлежит перечислению на р/с ООО «САЦ» (ИНН 7724590607) №40702810200010005321 в АКБ «Пересвет» ПАО, к/с 30101810145250000275, БИК 044525275</w:t>
      </w:r>
      <w:r w:rsidR="00115A1D" w:rsidRPr="00EA590C">
        <w:rPr>
          <w:sz w:val="22"/>
          <w:szCs w:val="22"/>
        </w:rPr>
        <w:t xml:space="preserve"> </w:t>
      </w:r>
      <w:r w:rsidR="00115A1D" w:rsidRPr="00EA590C">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EA590C">
        <w:rPr>
          <w:rFonts w:eastAsia="Calibri"/>
          <w:sz w:val="22"/>
          <w:szCs w:val="22"/>
        </w:rPr>
        <w:t xml:space="preserve"> (указать номер торгов на ЭТП)</w:t>
      </w:r>
      <w:r w:rsidR="00115A1D" w:rsidRPr="00EA590C">
        <w:rPr>
          <w:rFonts w:eastAsia="Calibri"/>
          <w:sz w:val="22"/>
          <w:szCs w:val="22"/>
        </w:rPr>
        <w:t xml:space="preserve"> по продаже имущества </w:t>
      </w:r>
      <w:r w:rsidR="00046514" w:rsidRPr="00EA590C">
        <w:rPr>
          <w:rFonts w:eastAsia="Calibri"/>
          <w:sz w:val="22"/>
          <w:szCs w:val="22"/>
        </w:rPr>
        <w:t>ПАО Сбербанк</w:t>
      </w:r>
      <w:r w:rsidR="00115A1D" w:rsidRPr="00EA590C">
        <w:rPr>
          <w:rFonts w:eastAsia="Calibri"/>
          <w:sz w:val="22"/>
          <w:szCs w:val="22"/>
        </w:rPr>
        <w:t xml:space="preserve"> за лот №</w:t>
      </w:r>
      <w:r w:rsidR="00046514" w:rsidRPr="00EA590C">
        <w:rPr>
          <w:rFonts w:eastAsia="Calibri"/>
          <w:sz w:val="22"/>
          <w:szCs w:val="22"/>
        </w:rPr>
        <w:t>1</w:t>
      </w:r>
      <w:r w:rsidR="00115A1D" w:rsidRPr="00EA590C">
        <w:rPr>
          <w:rFonts w:eastAsia="Calibri"/>
          <w:sz w:val="22"/>
          <w:szCs w:val="22"/>
        </w:rPr>
        <w:t>, без НДС». Задатки возвращаются всем участникам торгов, за исключением победителя, в течение 5 раб</w:t>
      </w:r>
      <w:r w:rsidR="00046514" w:rsidRPr="00EA590C">
        <w:rPr>
          <w:rFonts w:eastAsia="Calibri"/>
          <w:sz w:val="22"/>
          <w:szCs w:val="22"/>
        </w:rPr>
        <w:t>очих</w:t>
      </w:r>
      <w:r w:rsidR="00115A1D" w:rsidRPr="00EA590C">
        <w:rPr>
          <w:rFonts w:eastAsia="Calibri"/>
          <w:sz w:val="22"/>
          <w:szCs w:val="22"/>
        </w:rPr>
        <w:t xml:space="preserve"> дней со дня подведения итогов торгов.</w:t>
      </w:r>
    </w:p>
    <w:p w14:paraId="582EAA5B" w14:textId="77777777" w:rsidR="00E4509D" w:rsidRPr="00EA590C" w:rsidRDefault="00E4509D" w:rsidP="00E4509D">
      <w:pPr>
        <w:tabs>
          <w:tab w:val="left" w:pos="1134"/>
        </w:tabs>
        <w:autoSpaceDE/>
        <w:adjustRightInd/>
        <w:ind w:right="-57"/>
        <w:contextualSpacing/>
        <w:jc w:val="both"/>
        <w:rPr>
          <w:rFonts w:eastAsia="Calibri"/>
          <w:sz w:val="22"/>
          <w:szCs w:val="22"/>
        </w:rPr>
      </w:pPr>
    </w:p>
    <w:p w14:paraId="197CEB35" w14:textId="5359E03C" w:rsidR="00E4509D" w:rsidRPr="008C76C9" w:rsidRDefault="00E4509D" w:rsidP="00E4509D">
      <w:pPr>
        <w:tabs>
          <w:tab w:val="left" w:pos="1134"/>
        </w:tabs>
        <w:autoSpaceDE/>
        <w:adjustRightInd/>
        <w:ind w:right="-57"/>
        <w:contextualSpacing/>
        <w:jc w:val="both"/>
        <w:rPr>
          <w:sz w:val="22"/>
          <w:szCs w:val="22"/>
          <w:lang w:eastAsia="en-US"/>
        </w:rPr>
      </w:pPr>
      <w:r w:rsidRPr="008C76C9">
        <w:rPr>
          <w:rFonts w:eastAsia="Calibri"/>
          <w:b/>
          <w:bCs/>
          <w:sz w:val="22"/>
          <w:szCs w:val="22"/>
        </w:rPr>
        <w:t>Прием заявок на участие в торгах</w:t>
      </w:r>
      <w:r w:rsidRPr="008C76C9">
        <w:rPr>
          <w:rFonts w:eastAsia="Calibri"/>
          <w:sz w:val="22"/>
          <w:szCs w:val="22"/>
        </w:rPr>
        <w:t xml:space="preserve"> с 1</w:t>
      </w:r>
      <w:r w:rsidR="00B22A5B" w:rsidRPr="008C76C9">
        <w:rPr>
          <w:rFonts w:eastAsia="Calibri"/>
          <w:sz w:val="22"/>
          <w:szCs w:val="22"/>
        </w:rPr>
        <w:t>0</w:t>
      </w:r>
      <w:r w:rsidRPr="008C76C9">
        <w:rPr>
          <w:rFonts w:eastAsia="Calibri"/>
          <w:sz w:val="22"/>
          <w:szCs w:val="22"/>
        </w:rPr>
        <w:t xml:space="preserve">:00 </w:t>
      </w:r>
      <w:r w:rsidR="001C7B64">
        <w:rPr>
          <w:rFonts w:eastAsia="Calibri"/>
          <w:sz w:val="22"/>
          <w:szCs w:val="22"/>
        </w:rPr>
        <w:t>12.05</w:t>
      </w:r>
      <w:r w:rsidRPr="008C76C9">
        <w:rPr>
          <w:rFonts w:eastAsia="Calibri"/>
          <w:sz w:val="22"/>
          <w:szCs w:val="22"/>
        </w:rPr>
        <w:t>.202</w:t>
      </w:r>
      <w:r w:rsidR="000B40E5" w:rsidRPr="008C76C9">
        <w:rPr>
          <w:rFonts w:eastAsia="Calibri"/>
          <w:sz w:val="22"/>
          <w:szCs w:val="22"/>
        </w:rPr>
        <w:t>3</w:t>
      </w:r>
      <w:r w:rsidRPr="008C76C9">
        <w:rPr>
          <w:rFonts w:eastAsia="Calibri"/>
          <w:sz w:val="22"/>
          <w:szCs w:val="22"/>
        </w:rPr>
        <w:t xml:space="preserve"> до 1</w:t>
      </w:r>
      <w:r w:rsidR="00B22A5B" w:rsidRPr="008C76C9">
        <w:rPr>
          <w:rFonts w:eastAsia="Calibri"/>
          <w:sz w:val="22"/>
          <w:szCs w:val="22"/>
        </w:rPr>
        <w:t>8</w:t>
      </w:r>
      <w:r w:rsidRPr="008C76C9">
        <w:rPr>
          <w:rFonts w:eastAsia="Calibri"/>
          <w:sz w:val="22"/>
          <w:szCs w:val="22"/>
        </w:rPr>
        <w:t xml:space="preserve">:00 </w:t>
      </w:r>
      <w:r w:rsidR="001C7B64">
        <w:rPr>
          <w:rFonts w:eastAsia="Calibri"/>
          <w:sz w:val="22"/>
          <w:szCs w:val="22"/>
        </w:rPr>
        <w:t>0</w:t>
      </w:r>
      <w:r w:rsidR="00B5233C">
        <w:rPr>
          <w:rFonts w:eastAsia="Calibri"/>
          <w:sz w:val="22"/>
          <w:szCs w:val="22"/>
        </w:rPr>
        <w:t>6</w:t>
      </w:r>
      <w:r w:rsidR="001C7B64">
        <w:rPr>
          <w:rFonts w:eastAsia="Calibri"/>
          <w:sz w:val="22"/>
          <w:szCs w:val="22"/>
        </w:rPr>
        <w:t>.06</w:t>
      </w:r>
      <w:r w:rsidRPr="008C76C9">
        <w:rPr>
          <w:rFonts w:eastAsia="Calibri"/>
          <w:sz w:val="22"/>
          <w:szCs w:val="22"/>
        </w:rPr>
        <w:t>.202</w:t>
      </w:r>
      <w:r w:rsidR="000B40E5" w:rsidRPr="008C76C9">
        <w:rPr>
          <w:rFonts w:eastAsia="Calibri"/>
          <w:sz w:val="22"/>
          <w:szCs w:val="22"/>
        </w:rPr>
        <w:t>3</w:t>
      </w:r>
      <w:r w:rsidR="007103B0" w:rsidRPr="008C76C9">
        <w:rPr>
          <w:rFonts w:eastAsia="Calibri"/>
          <w:sz w:val="22"/>
          <w:szCs w:val="22"/>
        </w:rPr>
        <w:t>, здесь и далее время московское</w:t>
      </w:r>
      <w:r w:rsidR="007103B0" w:rsidRPr="008C76C9">
        <w:rPr>
          <w:sz w:val="22"/>
          <w:szCs w:val="22"/>
          <w:lang w:eastAsia="en-US"/>
        </w:rPr>
        <w:t>.</w:t>
      </w:r>
    </w:p>
    <w:p w14:paraId="168DAC56" w14:textId="77777777" w:rsidR="00E4509D" w:rsidRPr="008C76C9" w:rsidRDefault="00E4509D" w:rsidP="00E4509D">
      <w:pPr>
        <w:tabs>
          <w:tab w:val="left" w:pos="1134"/>
        </w:tabs>
        <w:autoSpaceDE/>
        <w:adjustRightInd/>
        <w:ind w:right="-57"/>
        <w:contextualSpacing/>
        <w:jc w:val="both"/>
        <w:rPr>
          <w:sz w:val="22"/>
          <w:szCs w:val="22"/>
          <w:lang w:eastAsia="en-US"/>
        </w:rPr>
      </w:pPr>
    </w:p>
    <w:p w14:paraId="1E4B8EA8" w14:textId="7298AE98" w:rsidR="008F6B0E" w:rsidRPr="00EA590C" w:rsidRDefault="00E4509D" w:rsidP="00E4509D">
      <w:pPr>
        <w:tabs>
          <w:tab w:val="left" w:pos="1134"/>
        </w:tabs>
        <w:autoSpaceDE/>
        <w:adjustRightInd/>
        <w:ind w:right="-57"/>
        <w:contextualSpacing/>
        <w:jc w:val="both"/>
        <w:rPr>
          <w:rFonts w:eastAsia="Calibri"/>
          <w:sz w:val="22"/>
          <w:szCs w:val="22"/>
        </w:rPr>
      </w:pPr>
      <w:r w:rsidRPr="008C76C9">
        <w:rPr>
          <w:b/>
          <w:bCs/>
          <w:sz w:val="22"/>
          <w:szCs w:val="22"/>
          <w:lang w:eastAsia="en-US"/>
        </w:rPr>
        <w:t xml:space="preserve">Начало </w:t>
      </w:r>
      <w:r w:rsidR="007103B0" w:rsidRPr="008C76C9">
        <w:rPr>
          <w:b/>
          <w:bCs/>
          <w:sz w:val="22"/>
          <w:szCs w:val="22"/>
          <w:lang w:eastAsia="en-US"/>
        </w:rPr>
        <w:t xml:space="preserve">проведения </w:t>
      </w:r>
      <w:r w:rsidRPr="008C76C9">
        <w:rPr>
          <w:b/>
          <w:bCs/>
          <w:sz w:val="22"/>
          <w:szCs w:val="22"/>
          <w:lang w:eastAsia="en-US"/>
        </w:rPr>
        <w:t>торгов</w:t>
      </w:r>
      <w:r w:rsidRPr="008C76C9">
        <w:rPr>
          <w:sz w:val="22"/>
          <w:szCs w:val="22"/>
          <w:lang w:eastAsia="en-US"/>
        </w:rPr>
        <w:t xml:space="preserve"> </w:t>
      </w:r>
      <w:r w:rsidR="00CD5604" w:rsidRPr="008C76C9">
        <w:rPr>
          <w:sz w:val="22"/>
          <w:szCs w:val="22"/>
          <w:lang w:eastAsia="en-US"/>
        </w:rPr>
        <w:t>1</w:t>
      </w:r>
      <w:r w:rsidR="00945F29" w:rsidRPr="008C76C9">
        <w:rPr>
          <w:sz w:val="22"/>
          <w:szCs w:val="22"/>
          <w:lang w:eastAsia="en-US"/>
        </w:rPr>
        <w:t>0</w:t>
      </w:r>
      <w:r w:rsidRPr="008C76C9">
        <w:rPr>
          <w:sz w:val="22"/>
          <w:szCs w:val="22"/>
          <w:lang w:eastAsia="en-US"/>
        </w:rPr>
        <w:t>:00</w:t>
      </w:r>
      <w:r w:rsidR="007103B0" w:rsidRPr="008C76C9">
        <w:rPr>
          <w:sz w:val="22"/>
          <w:szCs w:val="22"/>
          <w:lang w:eastAsia="en-US"/>
        </w:rPr>
        <w:t xml:space="preserve"> </w:t>
      </w:r>
      <w:r w:rsidR="00B5233C">
        <w:rPr>
          <w:sz w:val="22"/>
          <w:szCs w:val="22"/>
          <w:lang w:eastAsia="en-US"/>
        </w:rPr>
        <w:t>19</w:t>
      </w:r>
      <w:r w:rsidR="007103B0" w:rsidRPr="008C76C9">
        <w:rPr>
          <w:sz w:val="22"/>
          <w:szCs w:val="22"/>
          <w:lang w:eastAsia="en-US"/>
        </w:rPr>
        <w:t>.</w:t>
      </w:r>
      <w:r w:rsidR="000B40E5" w:rsidRPr="008C76C9">
        <w:rPr>
          <w:sz w:val="22"/>
          <w:szCs w:val="22"/>
          <w:lang w:eastAsia="en-US"/>
        </w:rPr>
        <w:t>0</w:t>
      </w:r>
      <w:r w:rsidR="00945F29" w:rsidRPr="008C76C9">
        <w:rPr>
          <w:sz w:val="22"/>
          <w:szCs w:val="22"/>
          <w:lang w:eastAsia="en-US"/>
        </w:rPr>
        <w:t>6</w:t>
      </w:r>
      <w:r w:rsidR="007103B0" w:rsidRPr="008C76C9">
        <w:rPr>
          <w:sz w:val="22"/>
          <w:szCs w:val="22"/>
          <w:lang w:eastAsia="en-US"/>
        </w:rPr>
        <w:t>.202</w:t>
      </w:r>
      <w:r w:rsidR="000B40E5" w:rsidRPr="008C76C9">
        <w:rPr>
          <w:sz w:val="22"/>
          <w:szCs w:val="22"/>
          <w:lang w:eastAsia="en-US"/>
        </w:rPr>
        <w:t>3</w:t>
      </w:r>
      <w:r w:rsidR="007103B0" w:rsidRPr="008C76C9">
        <w:rPr>
          <w:rFonts w:eastAsia="Calibri"/>
          <w:sz w:val="22"/>
          <w:szCs w:val="22"/>
        </w:rPr>
        <w:t xml:space="preserve">, </w:t>
      </w:r>
      <w:r w:rsidR="00046514" w:rsidRPr="008C76C9">
        <w:rPr>
          <w:rFonts w:eastAsia="Calibri"/>
          <w:sz w:val="22"/>
          <w:szCs w:val="22"/>
        </w:rPr>
        <w:t>подведение результатов</w:t>
      </w:r>
      <w:r w:rsidR="007103B0" w:rsidRPr="008C76C9">
        <w:rPr>
          <w:rFonts w:eastAsia="Calibri"/>
          <w:sz w:val="22"/>
          <w:szCs w:val="22"/>
        </w:rPr>
        <w:t xml:space="preserve"> торгов 1</w:t>
      </w:r>
      <w:r w:rsidR="00F63DD4" w:rsidRPr="008C76C9">
        <w:rPr>
          <w:rFonts w:eastAsia="Calibri"/>
          <w:sz w:val="22"/>
          <w:szCs w:val="22"/>
        </w:rPr>
        <w:t>8</w:t>
      </w:r>
      <w:r w:rsidR="00FB4E42" w:rsidRPr="008C76C9">
        <w:rPr>
          <w:rFonts w:eastAsia="Calibri"/>
          <w:sz w:val="22"/>
          <w:szCs w:val="22"/>
        </w:rPr>
        <w:t>:</w:t>
      </w:r>
      <w:r w:rsidR="007103B0" w:rsidRPr="008C76C9">
        <w:rPr>
          <w:rFonts w:eastAsia="Calibri"/>
          <w:sz w:val="22"/>
          <w:szCs w:val="22"/>
        </w:rPr>
        <w:t xml:space="preserve">00 </w:t>
      </w:r>
      <w:r w:rsidR="00B5233C">
        <w:rPr>
          <w:rFonts w:eastAsia="Calibri"/>
          <w:sz w:val="22"/>
          <w:szCs w:val="22"/>
        </w:rPr>
        <w:t>19</w:t>
      </w:r>
      <w:r w:rsidR="00945F29" w:rsidRPr="008C76C9">
        <w:rPr>
          <w:sz w:val="22"/>
          <w:szCs w:val="22"/>
          <w:lang w:eastAsia="en-US"/>
        </w:rPr>
        <w:t>.06</w:t>
      </w:r>
      <w:r w:rsidR="007103B0" w:rsidRPr="008C76C9">
        <w:rPr>
          <w:rFonts w:eastAsia="Calibri"/>
          <w:sz w:val="22"/>
          <w:szCs w:val="22"/>
        </w:rPr>
        <w:t>.202</w:t>
      </w:r>
      <w:r w:rsidR="000B40E5" w:rsidRPr="008C76C9">
        <w:rPr>
          <w:rFonts w:eastAsia="Calibri"/>
          <w:sz w:val="22"/>
          <w:szCs w:val="22"/>
        </w:rPr>
        <w:t>3</w:t>
      </w:r>
      <w:r w:rsidR="007103B0" w:rsidRPr="008C76C9">
        <w:rPr>
          <w:rFonts w:eastAsia="Calibri"/>
          <w:sz w:val="22"/>
          <w:szCs w:val="22"/>
        </w:rPr>
        <w:t>, на ЭТП.</w:t>
      </w:r>
    </w:p>
    <w:p w14:paraId="38210CA5" w14:textId="6FF7C742" w:rsidR="00046514" w:rsidRPr="00EA590C"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EA590C" w:rsidRDefault="00046514" w:rsidP="00E4509D">
      <w:pPr>
        <w:tabs>
          <w:tab w:val="left" w:pos="1134"/>
        </w:tabs>
        <w:autoSpaceDE/>
        <w:adjustRightInd/>
        <w:ind w:right="-57"/>
        <w:contextualSpacing/>
        <w:jc w:val="both"/>
        <w:rPr>
          <w:rFonts w:eastAsia="Calibri"/>
          <w:b/>
          <w:bCs/>
          <w:sz w:val="22"/>
          <w:szCs w:val="22"/>
        </w:rPr>
      </w:pPr>
      <w:r w:rsidRPr="00EA590C">
        <w:rPr>
          <w:rFonts w:eastAsia="Calibri"/>
          <w:b/>
          <w:bCs/>
          <w:sz w:val="22"/>
          <w:szCs w:val="22"/>
        </w:rPr>
        <w:t>Порядок представления заявок на участие в торгах:</w:t>
      </w:r>
    </w:p>
    <w:p w14:paraId="787171D1" w14:textId="1D13E216" w:rsidR="00046514" w:rsidRPr="00EA590C" w:rsidRDefault="00046514" w:rsidP="00E4509D">
      <w:pPr>
        <w:tabs>
          <w:tab w:val="left" w:pos="1134"/>
        </w:tabs>
        <w:autoSpaceDE/>
        <w:adjustRightInd/>
        <w:ind w:right="-57"/>
        <w:contextualSpacing/>
        <w:jc w:val="both"/>
        <w:rPr>
          <w:rFonts w:eastAsia="Calibri"/>
          <w:sz w:val="22"/>
          <w:szCs w:val="22"/>
        </w:rPr>
      </w:pPr>
      <w:r w:rsidRPr="00EA590C">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EA590C">
          <w:rPr>
            <w:rStyle w:val="ac"/>
            <w:rFonts w:eastAsia="Calibri"/>
            <w:color w:val="auto"/>
            <w:sz w:val="22"/>
            <w:szCs w:val="22"/>
          </w:rPr>
          <w:t>http://com.ru-trade24.ru/</w:t>
        </w:r>
      </w:hyperlink>
      <w:r w:rsidR="00764BEE" w:rsidRPr="00EA590C">
        <w:rPr>
          <w:rFonts w:eastAsia="Calibri"/>
          <w:sz w:val="22"/>
          <w:szCs w:val="22"/>
        </w:rPr>
        <w:t xml:space="preserve"> </w:t>
      </w:r>
      <w:r w:rsidRPr="00EA590C">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EA590C">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EA590C"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EA590C" w:rsidRDefault="00046514" w:rsidP="00046514">
      <w:pPr>
        <w:tabs>
          <w:tab w:val="left" w:pos="1134"/>
        </w:tabs>
        <w:autoSpaceDE/>
        <w:adjustRightInd/>
        <w:ind w:right="-57"/>
        <w:contextualSpacing/>
        <w:jc w:val="both"/>
        <w:rPr>
          <w:rFonts w:eastAsia="Calibri"/>
          <w:b/>
          <w:bCs/>
          <w:sz w:val="22"/>
          <w:szCs w:val="22"/>
        </w:rPr>
      </w:pPr>
      <w:r w:rsidRPr="00EA590C">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44B39133" w14:textId="4739748A" w:rsidR="00404B96" w:rsidRPr="00404B96" w:rsidRDefault="00404B96" w:rsidP="00404B96">
      <w:pPr>
        <w:tabs>
          <w:tab w:val="left" w:pos="993"/>
        </w:tabs>
        <w:autoSpaceDE/>
        <w:adjustRightInd/>
        <w:contextualSpacing/>
        <w:jc w:val="both"/>
        <w:rPr>
          <w:rFonts w:eastAsia="Calibri"/>
          <w:sz w:val="22"/>
          <w:szCs w:val="22"/>
        </w:rPr>
      </w:pPr>
      <w:r w:rsidRPr="00404B96">
        <w:rPr>
          <w:rFonts w:eastAsia="Calibri"/>
          <w:sz w:val="22"/>
          <w:szCs w:val="22"/>
        </w:rPr>
        <w:t>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w:t>
      </w:r>
      <w:r>
        <w:rPr>
          <w:rFonts w:eastAsia="Calibri"/>
          <w:sz w:val="22"/>
          <w:szCs w:val="22"/>
        </w:rPr>
        <w:t xml:space="preserve"> </w:t>
      </w:r>
      <w:r w:rsidRPr="00404B96">
        <w:rPr>
          <w:rFonts w:eastAsia="Calibri"/>
          <w:sz w:val="22"/>
          <w:szCs w:val="22"/>
        </w:rPr>
        <w:t>ознакомились с Документацией;</w:t>
      </w:r>
      <w:r>
        <w:rPr>
          <w:rFonts w:eastAsia="Calibri"/>
          <w:sz w:val="22"/>
          <w:szCs w:val="22"/>
        </w:rPr>
        <w:t xml:space="preserve"> </w:t>
      </w:r>
      <w:r w:rsidRPr="00404B96">
        <w:rPr>
          <w:rFonts w:eastAsia="Calibri"/>
          <w:sz w:val="22"/>
          <w:szCs w:val="22"/>
        </w:rPr>
        <w:t>предоставили весь необходимый пакет документов для участия в Торгах;</w:t>
      </w:r>
      <w:r>
        <w:rPr>
          <w:rFonts w:eastAsia="Calibri"/>
          <w:sz w:val="22"/>
          <w:szCs w:val="22"/>
        </w:rPr>
        <w:t xml:space="preserve"> </w:t>
      </w:r>
      <w:r w:rsidRPr="00404B96">
        <w:rPr>
          <w:rFonts w:eastAsia="Calibri"/>
          <w:sz w:val="22"/>
          <w:szCs w:val="22"/>
        </w:rPr>
        <w:t>внесли предусмотренную информационным сообщением сумму задатка;</w:t>
      </w:r>
      <w:r w:rsidRPr="00404B96">
        <w:rPr>
          <w:rFonts w:eastAsia="Calibri"/>
          <w:sz w:val="22"/>
          <w:szCs w:val="22"/>
        </w:rPr>
        <w:tab/>
        <w:t>имеют правомочие на заключение договора уступки прав (требований);</w:t>
      </w:r>
      <w:r w:rsidRPr="00404B96">
        <w:rPr>
          <w:rFonts w:eastAsia="Calibri"/>
          <w:sz w:val="22"/>
          <w:szCs w:val="22"/>
        </w:rPr>
        <w:tab/>
        <w:t>не находятся в процессе реорганизации или ликвидации или банкротства;</w:t>
      </w:r>
      <w:r w:rsidRPr="00404B96">
        <w:rPr>
          <w:rFonts w:eastAsia="Calibri"/>
          <w:sz w:val="22"/>
          <w:szCs w:val="22"/>
        </w:rPr>
        <w:tab/>
        <w:t>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w:t>
      </w:r>
      <w:r w:rsidRPr="00404B96">
        <w:rPr>
          <w:rFonts w:eastAsia="Calibri"/>
          <w:sz w:val="22"/>
          <w:szCs w:val="22"/>
        </w:rPr>
        <w:tab/>
        <w:t xml:space="preserve">не являются аффилированными по </w:t>
      </w:r>
      <w:r w:rsidRPr="00404B96">
        <w:rPr>
          <w:rFonts w:eastAsia="Calibri"/>
          <w:sz w:val="22"/>
          <w:szCs w:val="22"/>
        </w:rPr>
        <w:lastRenderedPageBreak/>
        <w:t>отношению к Заёмщикам ООО «РОВЕНЬКИ-МАСЛОСЫРЗАВОД» (ИНН 3117005905), ООО «МОДЕКС» (ИНН 3662089158), ООО «КОМПАНИЯ «МОДЕКС-ИМПОРТ» (ИНН 3665096474), лицам, предоставившим обеспечение по обязательствам, - ИП Лыбань Сергей Павлович (ИНН 362590004171), ИП Лыбань Наталья Евгеньевна (ИНН 362804004968), Наконечный Сергей Евгеньевич (ИНН 366300086197), ИП Ахалая Галина Ивановна (ИНН 366100399474), ИП Мишина Ирина Петровна (ИНН 366207603860), ООО МК «БОГДАНОВСКИЙ» (ИНН 3665053858), ООО РТК «СЫРНЫЙ ДОМ» (ИНН 3665116184), ООО "СЫРНЫЙ ДОМ - ЧЕРНОЗЕМЬЕ" (ИНН 3651009418), ООО "СЫРНЫЙ МИР" (ИНН 3662210090), ООО «КСК "ЯМЕНСКАЯ УСАДЬБА» (ИНН 3625009820).</w:t>
      </w:r>
      <w:r>
        <w:rPr>
          <w:rFonts w:eastAsia="Calibri"/>
          <w:sz w:val="22"/>
          <w:szCs w:val="22"/>
        </w:rPr>
        <w:t xml:space="preserve"> </w:t>
      </w:r>
      <w:r w:rsidRPr="00404B96">
        <w:rPr>
          <w:rFonts w:eastAsia="Calibri"/>
          <w:sz w:val="22"/>
          <w:szCs w:val="22"/>
        </w:rPr>
        <w:t>Перечень документов, предоставляемый претендентом к заявке на участие в торгах:</w:t>
      </w:r>
      <w:r>
        <w:rPr>
          <w:rFonts w:eastAsia="Calibri"/>
          <w:sz w:val="22"/>
          <w:szCs w:val="22"/>
        </w:rPr>
        <w:t xml:space="preserve"> </w:t>
      </w:r>
      <w:r w:rsidRPr="00404B96">
        <w:rPr>
          <w:rFonts w:eastAsia="Calibri"/>
          <w:sz w:val="22"/>
          <w:szCs w:val="22"/>
        </w:rPr>
        <w:t>Физическое лицо:</w:t>
      </w:r>
      <w:r>
        <w:rPr>
          <w:rFonts w:eastAsia="Calibri"/>
          <w:sz w:val="22"/>
          <w:szCs w:val="22"/>
        </w:rPr>
        <w:t xml:space="preserve"> </w:t>
      </w:r>
      <w:r w:rsidRPr="00404B96">
        <w:rPr>
          <w:rFonts w:eastAsia="Calibri"/>
          <w:sz w:val="22"/>
          <w:szCs w:val="22"/>
        </w:rPr>
        <w:t>Документ, удостоверяющий личность и подтверждающий место жительства;</w:t>
      </w:r>
      <w:r>
        <w:rPr>
          <w:rFonts w:eastAsia="Calibri"/>
          <w:sz w:val="22"/>
          <w:szCs w:val="22"/>
        </w:rPr>
        <w:t xml:space="preserve"> </w:t>
      </w:r>
      <w:r w:rsidRPr="00404B96">
        <w:rPr>
          <w:rFonts w:eastAsia="Calibri"/>
          <w:sz w:val="22"/>
          <w:szCs w:val="22"/>
        </w:rPr>
        <w:t>Согласие на обработку персональных данных;</w:t>
      </w:r>
      <w:r>
        <w:rPr>
          <w:rFonts w:eastAsia="Calibri"/>
          <w:sz w:val="22"/>
          <w:szCs w:val="22"/>
        </w:rPr>
        <w:t xml:space="preserve"> </w:t>
      </w:r>
      <w:r w:rsidRPr="00404B96">
        <w:rPr>
          <w:rFonts w:eastAsia="Calibri"/>
          <w:sz w:val="22"/>
          <w:szCs w:val="22"/>
        </w:rPr>
        <w:t>Письменное заявление (в свободной форме) о том, что он действует не в интересах заёмщика и(или) лиц, предоставивших обеспечение.</w:t>
      </w:r>
    </w:p>
    <w:p w14:paraId="4470EC4A" w14:textId="70E63221" w:rsidR="00DF7BB0" w:rsidRDefault="00404B96" w:rsidP="00404B96">
      <w:pPr>
        <w:tabs>
          <w:tab w:val="left" w:pos="993"/>
        </w:tabs>
        <w:autoSpaceDE/>
        <w:adjustRightInd/>
        <w:contextualSpacing/>
        <w:jc w:val="both"/>
        <w:rPr>
          <w:rFonts w:eastAsia="Calibri"/>
          <w:sz w:val="22"/>
          <w:szCs w:val="22"/>
        </w:rPr>
      </w:pPr>
      <w:r w:rsidRPr="00404B96">
        <w:rPr>
          <w:rFonts w:eastAsia="Calibri"/>
          <w:sz w:val="22"/>
          <w:szCs w:val="22"/>
        </w:rPr>
        <w:t>Юридическое лицо:</w:t>
      </w:r>
      <w:r>
        <w:rPr>
          <w:rFonts w:eastAsia="Calibri"/>
          <w:sz w:val="22"/>
          <w:szCs w:val="22"/>
        </w:rPr>
        <w:t xml:space="preserve"> </w:t>
      </w:r>
      <w:r w:rsidRPr="00404B96">
        <w:rPr>
          <w:rFonts w:eastAsia="Calibri"/>
          <w:sz w:val="22"/>
          <w:szCs w:val="22"/>
        </w:rPr>
        <w:t>Устав юридического лица в последней редакции и документы о создании (решение, учредительный договор, протокол и т.д.);</w:t>
      </w:r>
      <w:r>
        <w:rPr>
          <w:rFonts w:eastAsia="Calibri"/>
          <w:sz w:val="22"/>
          <w:szCs w:val="22"/>
        </w:rPr>
        <w:t xml:space="preserve"> </w:t>
      </w:r>
      <w:r w:rsidRPr="00404B96">
        <w:rPr>
          <w:rFonts w:eastAsia="Calibri"/>
          <w:sz w:val="22"/>
          <w:szCs w:val="22"/>
        </w:rPr>
        <w:t>Свидетельство о присвоении ОГРН, ИНН, выписка из ЕГРЮЛ;</w:t>
      </w:r>
      <w:r>
        <w:rPr>
          <w:rFonts w:eastAsia="Calibri"/>
          <w:sz w:val="22"/>
          <w:szCs w:val="22"/>
        </w:rPr>
        <w:t xml:space="preserve"> </w:t>
      </w:r>
      <w:r w:rsidRPr="00404B96">
        <w:rPr>
          <w:rFonts w:eastAsia="Calibri"/>
          <w:sz w:val="22"/>
          <w:szCs w:val="22"/>
        </w:rPr>
        <w:t>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w:t>
      </w:r>
      <w:r>
        <w:rPr>
          <w:rFonts w:eastAsia="Calibri"/>
          <w:sz w:val="22"/>
          <w:szCs w:val="22"/>
        </w:rPr>
        <w:t xml:space="preserve"> </w:t>
      </w:r>
      <w:r w:rsidRPr="00404B96">
        <w:rPr>
          <w:rFonts w:eastAsia="Calibri"/>
          <w:sz w:val="22"/>
          <w:szCs w:val="22"/>
        </w:rPr>
        <w:t>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w:t>
      </w:r>
      <w:r>
        <w:rPr>
          <w:rFonts w:eastAsia="Calibri"/>
          <w:sz w:val="22"/>
          <w:szCs w:val="22"/>
        </w:rPr>
        <w:t xml:space="preserve"> </w:t>
      </w:r>
      <w:r w:rsidRPr="00404B96">
        <w:rPr>
          <w:rFonts w:eastAsia="Calibri"/>
          <w:sz w:val="22"/>
          <w:szCs w:val="22"/>
        </w:rPr>
        <w:t>Письменное заявление (в свободной форме) о том, что он действует не в интересах заёмщика и(или) лиц, предоставивших обеспечение.</w:t>
      </w:r>
      <w:r>
        <w:rPr>
          <w:rFonts w:eastAsia="Calibri"/>
          <w:sz w:val="22"/>
          <w:szCs w:val="22"/>
        </w:rPr>
        <w:t xml:space="preserve"> </w:t>
      </w:r>
      <w:r w:rsidRPr="00404B96">
        <w:rPr>
          <w:rFonts w:eastAsia="Calibri"/>
          <w:sz w:val="22"/>
          <w:szCs w:val="22"/>
        </w:rPr>
        <w:t>Дополнительно предоставляются:</w:t>
      </w:r>
      <w:r>
        <w:rPr>
          <w:rFonts w:eastAsia="Calibri"/>
          <w:sz w:val="22"/>
          <w:szCs w:val="22"/>
        </w:rPr>
        <w:t xml:space="preserve"> </w:t>
      </w:r>
      <w:r w:rsidRPr="00404B96">
        <w:rPr>
          <w:rFonts w:eastAsia="Calibri"/>
          <w:sz w:val="22"/>
          <w:szCs w:val="22"/>
        </w:rPr>
        <w:t>Письмо, подтверждающее платежеспособность, отсутствие предъявленных к нему исков, а также признаков неплатежеспособности/недостаточности имущества в соответствии с критериями, установленными Федеральным законом от 26.10.2002 №127-ФЗ «О несостоятельности (банкротстве)», а также содержащее информацию о распространении / не распространении на него моратория на возбуждение дел о банкротстве по заявлению кредиторов, установленного ст. 9.1 Федерального закона от 26.10.2002 №127-ФЗ «О несостоятельности (банкротстве)» (в случае введения моратория по состоянию на дату подачи заявки на участие в торгах);</w:t>
      </w:r>
      <w:r>
        <w:rPr>
          <w:rFonts w:eastAsia="Calibri"/>
          <w:sz w:val="22"/>
          <w:szCs w:val="22"/>
        </w:rPr>
        <w:t xml:space="preserve"> </w:t>
      </w:r>
      <w:r w:rsidRPr="00404B96">
        <w:rPr>
          <w:rFonts w:eastAsia="Calibri"/>
          <w:sz w:val="22"/>
          <w:szCs w:val="22"/>
        </w:rPr>
        <w:t>Информация и документы, позволяющие достоверно установить, имеется ли необходимость соблюдения участником торгов закупочных процедур в соответствии с требованиями ФЗ РФ «О закупках товаров, работ, услуг отдельными видами юридических лиц» № 223-ФЗ от 18.07.2011 г., а если необходимость установлена, позволяющие достоверно установить соблюдение закупочной процедуры до даты заключения договора уступки (в т.ч., но неисключительно Положение о закупках и все изменения в него, а также доказательства их размещения в единой информационной системе; План закупок; Закупочная документация; Решение о проведении закупки у единственного поставщика и т.п.), а также письмо, содержащее обоснование отсутствия необходимости соблюдения участником закупочных процедур в соответствии с ФЗ РФ «О закупках товаров, работ, услуг отдельными видами юридических лиц» № 223-ФЗ от 18.07.2011 года;</w:t>
      </w:r>
      <w:r>
        <w:rPr>
          <w:rFonts w:eastAsia="Calibri"/>
          <w:sz w:val="22"/>
          <w:szCs w:val="22"/>
        </w:rPr>
        <w:t xml:space="preserve"> </w:t>
      </w:r>
      <w:r w:rsidRPr="00404B96">
        <w:rPr>
          <w:rFonts w:eastAsia="Calibri"/>
          <w:sz w:val="22"/>
          <w:szCs w:val="22"/>
        </w:rPr>
        <w:t>Комфортные письма от кредиторов, задолженность перед которыми более 300 000 рублей, о том, что сделка не причиняет вред их имущественным интересам, а также о том, что сделка не влечет и не может повлечь за собой оказание предпочтения одному из кредиторов (Банку) перед другими кредиторами Цессионария в отношении удовлетворения требований;</w:t>
      </w:r>
      <w:r>
        <w:rPr>
          <w:rFonts w:eastAsia="Calibri"/>
          <w:sz w:val="22"/>
          <w:szCs w:val="22"/>
        </w:rPr>
        <w:t xml:space="preserve"> </w:t>
      </w:r>
      <w:r w:rsidRPr="00404B96">
        <w:rPr>
          <w:rFonts w:eastAsia="Calibri"/>
          <w:sz w:val="22"/>
          <w:szCs w:val="22"/>
        </w:rPr>
        <w:t>Бизнес-план, подтверждающий экономическую целесообразность сделки по приобретению прав требований;</w:t>
      </w:r>
      <w:r>
        <w:rPr>
          <w:rFonts w:eastAsia="Calibri"/>
          <w:sz w:val="22"/>
          <w:szCs w:val="22"/>
        </w:rPr>
        <w:t xml:space="preserve"> </w:t>
      </w:r>
      <w:r w:rsidRPr="00404B96">
        <w:rPr>
          <w:rFonts w:eastAsia="Calibri"/>
          <w:sz w:val="22"/>
          <w:szCs w:val="22"/>
        </w:rPr>
        <w:t>Комфортное письмо с приложенной выпиской по расчетным счетам заявителя, подтверждающие платежеспособность Потенциального цессионария;</w:t>
      </w:r>
      <w:r>
        <w:rPr>
          <w:rFonts w:eastAsia="Calibri"/>
          <w:sz w:val="22"/>
          <w:szCs w:val="22"/>
        </w:rPr>
        <w:t xml:space="preserve"> </w:t>
      </w:r>
      <w:r w:rsidRPr="00404B96">
        <w:rPr>
          <w:rFonts w:eastAsia="Calibri"/>
          <w:sz w:val="22"/>
          <w:szCs w:val="22"/>
        </w:rPr>
        <w:t>Для физического лица: документы, подтверждающие наличие/отсутствие заключенного брака (справку органа записи актов гражданского состояния, свидетельство о регистрации брака и иные документы), а в случае предоставления документов о наличии заключенного брака – до заключения с Цедентом договора уступки прав (требований) предоставить нотариально оформленное согласие другого супруга (ст. 35 СК РФ) на заключение договора;</w:t>
      </w:r>
      <w:r>
        <w:rPr>
          <w:rFonts w:eastAsia="Calibri"/>
          <w:sz w:val="22"/>
          <w:szCs w:val="22"/>
        </w:rPr>
        <w:t xml:space="preserve"> </w:t>
      </w:r>
      <w:r w:rsidRPr="00404B96">
        <w:rPr>
          <w:rFonts w:eastAsia="Calibri"/>
          <w:sz w:val="22"/>
          <w:szCs w:val="22"/>
        </w:rPr>
        <w:t>Копия брачного договора (если заключался) (для ФЛ и ИП);</w:t>
      </w:r>
      <w:r>
        <w:rPr>
          <w:rFonts w:eastAsia="Calibri"/>
          <w:sz w:val="22"/>
          <w:szCs w:val="22"/>
        </w:rPr>
        <w:t xml:space="preserve"> </w:t>
      </w:r>
      <w:r w:rsidRPr="00404B96">
        <w:rPr>
          <w:rFonts w:eastAsia="Calibri"/>
          <w:sz w:val="22"/>
          <w:szCs w:val="22"/>
        </w:rPr>
        <w:t>Копия свидетельств о присвоении ИНН, о постановке на налоговый учет (для ИП, ЮЛ);</w:t>
      </w:r>
      <w:r>
        <w:rPr>
          <w:rFonts w:eastAsia="Calibri"/>
          <w:sz w:val="22"/>
          <w:szCs w:val="22"/>
        </w:rPr>
        <w:t xml:space="preserve"> </w:t>
      </w:r>
      <w:r w:rsidRPr="00404B96">
        <w:rPr>
          <w:rFonts w:eastAsia="Calibri"/>
          <w:sz w:val="22"/>
          <w:szCs w:val="22"/>
        </w:rPr>
        <w:t>Финансовая отчетность и приложения к ней за 2 календарных года (для ИП, ЮЛ);</w:t>
      </w:r>
      <w:r>
        <w:rPr>
          <w:rFonts w:eastAsia="Calibri"/>
          <w:sz w:val="22"/>
          <w:szCs w:val="22"/>
        </w:rPr>
        <w:t xml:space="preserve"> </w:t>
      </w:r>
      <w:r w:rsidRPr="00404B96">
        <w:rPr>
          <w:rFonts w:eastAsia="Calibri"/>
          <w:sz w:val="22"/>
          <w:szCs w:val="22"/>
        </w:rPr>
        <w:t>Документы, подтверждающие оплату уставного капитала (для ЮЛ);</w:t>
      </w:r>
      <w:r>
        <w:rPr>
          <w:rFonts w:eastAsia="Calibri"/>
          <w:sz w:val="22"/>
          <w:szCs w:val="22"/>
        </w:rPr>
        <w:t xml:space="preserve"> </w:t>
      </w:r>
      <w:r w:rsidRPr="00404B96">
        <w:rPr>
          <w:rFonts w:eastAsia="Calibri"/>
          <w:sz w:val="22"/>
          <w:szCs w:val="22"/>
        </w:rPr>
        <w:t xml:space="preserve">Комфортное письмо (письмо-заверение) контрагента (о действующей редакции устава, о составе участников (акционеров), о составе руководства, о лицах, входящих в состав коллегиальных органов управления, о дочерних и зависимых предприятиях, о реорганизации, о ликвидации, о банкротстве, об административных правонарушениях, о внутренних документах, предусмотренных уставом, о распространении/ не распространении на </w:t>
      </w:r>
      <w:r w:rsidRPr="00404B96">
        <w:rPr>
          <w:rFonts w:eastAsia="Calibri"/>
          <w:sz w:val="22"/>
          <w:szCs w:val="22"/>
        </w:rPr>
        <w:lastRenderedPageBreak/>
        <w:t>Общества ФЗ № 44-ФЗ от 05.04.2013, № 223-ФЗ от 18.07.2011, об осуществлении/ не осуществлении видов деятельности, относящихся к сфере деятельности естественных монополий, о составлении/ не составлении ежемесячной бухгалтерской отчетности, о  получении/ не получении Обществом добровольного или обязательного предложения о приобретении акций, о планируемой дате проведения годового общего собрания акционеров, о обременении имущества, передаваемого в залог, лизингом, о лицах, заинтересованных в совершении сделки, об исках, предъявленных Обществу, о трудовом договоре, заключенном с единоличным исполнительным органом Общества, об оплате уставного капитала Общества, об уголовной ответственности по ст. 176 Уголовного кодекса РФ) (для ЮЛ);</w:t>
      </w:r>
      <w:r>
        <w:rPr>
          <w:rFonts w:eastAsia="Calibri"/>
          <w:sz w:val="22"/>
          <w:szCs w:val="22"/>
        </w:rPr>
        <w:t xml:space="preserve"> </w:t>
      </w:r>
      <w:r w:rsidRPr="00404B96">
        <w:rPr>
          <w:rFonts w:eastAsia="Calibri"/>
          <w:sz w:val="22"/>
          <w:szCs w:val="22"/>
        </w:rPr>
        <w:t>Корпоративный договор между участниками общества или между участниками общества и третьими лицами в соответствии с которым они обязуются осуществлять эти права определенным образом или воздерживаться (отказаться) от их осуществления, в том числе голосовать определенным образом на общем собрании участников общества, согласованно осуществлять иные действия по управлению обществом, приобретать или отчуждать доли в его уставном капитале (акции) по определенной цене или при наступлении определенных обстоятельств либо воздерживаться от отчуждения долей (акций) до наступления определенных обстоятельств, или письмо-заверение о том, что такие договоры участниками общества не заключались (для ЮЛ);</w:t>
      </w:r>
      <w:r>
        <w:rPr>
          <w:rFonts w:eastAsia="Calibri"/>
          <w:sz w:val="22"/>
          <w:szCs w:val="22"/>
        </w:rPr>
        <w:t xml:space="preserve"> </w:t>
      </w:r>
      <w:r w:rsidRPr="00404B96">
        <w:rPr>
          <w:rFonts w:eastAsia="Calibri"/>
          <w:sz w:val="22"/>
          <w:szCs w:val="22"/>
        </w:rPr>
        <w:t>Внутренние документы (внутренний регламент и иные документы общества), регулирующие деятельность юридического лица и ограничивающие полномочия единоличного исполнительного органа или письмо-заверение по форме Банка о том, что внутренние документы, предусмотренные Уставом общества, не разрабатывались и не утверждались, и деятельность органов управления общества регулируется только Уставом общества (для ЮЛ);</w:t>
      </w:r>
      <w:r>
        <w:rPr>
          <w:rFonts w:eastAsia="Calibri"/>
          <w:sz w:val="22"/>
          <w:szCs w:val="22"/>
        </w:rPr>
        <w:t xml:space="preserve"> </w:t>
      </w:r>
      <w:r w:rsidRPr="00404B96">
        <w:rPr>
          <w:rFonts w:eastAsia="Calibri"/>
          <w:sz w:val="22"/>
          <w:szCs w:val="22"/>
        </w:rPr>
        <w:t>Сведения о составе (членах) акционеров/участников/Совета директоров (Наблюдательного совета), избравших/назначивших единолич.исполн.орган (Выписка из реестра акционеров/Выписка из списка участников/Протокол об избрании Совета директоров (Наблюдательного совета), действовавшего на дату избрания/назначения единолич.исполн. органа) (для ЮЛ);</w:t>
      </w:r>
      <w:r>
        <w:rPr>
          <w:rFonts w:eastAsia="Calibri"/>
          <w:sz w:val="22"/>
          <w:szCs w:val="22"/>
        </w:rPr>
        <w:t xml:space="preserve"> </w:t>
      </w:r>
      <w:r w:rsidRPr="00404B96">
        <w:rPr>
          <w:rFonts w:eastAsia="Calibri"/>
          <w:sz w:val="22"/>
          <w:szCs w:val="22"/>
        </w:rPr>
        <w:t>Выписка из ЕГРЮЛ/ЕГРИП;</w:t>
      </w:r>
      <w:r>
        <w:rPr>
          <w:rFonts w:eastAsia="Calibri"/>
          <w:sz w:val="22"/>
          <w:szCs w:val="22"/>
        </w:rPr>
        <w:t xml:space="preserve"> </w:t>
      </w:r>
      <w:r w:rsidRPr="00404B96">
        <w:rPr>
          <w:rFonts w:eastAsia="Calibri"/>
          <w:sz w:val="22"/>
          <w:szCs w:val="22"/>
        </w:rPr>
        <w:t>Договор залога акций/долей (документ-основание наложения обременения) - при наличии обременения акций/долей;</w:t>
      </w:r>
      <w:r>
        <w:rPr>
          <w:rFonts w:eastAsia="Calibri"/>
          <w:sz w:val="22"/>
          <w:szCs w:val="22"/>
        </w:rPr>
        <w:t xml:space="preserve"> </w:t>
      </w:r>
      <w:r w:rsidRPr="00404B96">
        <w:rPr>
          <w:rFonts w:eastAsia="Calibri"/>
          <w:sz w:val="22"/>
          <w:szCs w:val="22"/>
        </w:rPr>
        <w:t>Договор управления залогом в отношении заложенных акций / долей в уставном капитале общества с ограниченной ответственностью (в случае обременения акций/долей в уставном капитале залогом);</w:t>
      </w:r>
      <w:r>
        <w:rPr>
          <w:rFonts w:eastAsia="Calibri"/>
          <w:sz w:val="22"/>
          <w:szCs w:val="22"/>
        </w:rPr>
        <w:t xml:space="preserve"> </w:t>
      </w:r>
      <w:r w:rsidRPr="00404B96">
        <w:rPr>
          <w:rFonts w:eastAsia="Calibri"/>
          <w:sz w:val="22"/>
          <w:szCs w:val="22"/>
        </w:rPr>
        <w:t>Положение о филиале/представительстве юридического лица (в случае если сделка в интересах юридического лица совершается филиалом/представительством);</w:t>
      </w:r>
      <w:r>
        <w:rPr>
          <w:rFonts w:eastAsia="Calibri"/>
          <w:sz w:val="22"/>
          <w:szCs w:val="22"/>
        </w:rPr>
        <w:t xml:space="preserve"> </w:t>
      </w:r>
      <w:r w:rsidRPr="00404B96">
        <w:rPr>
          <w:rFonts w:eastAsia="Calibri"/>
          <w:sz w:val="22"/>
          <w:szCs w:val="22"/>
        </w:rPr>
        <w:t>Протокол уполномоченного органа о передаче функций единоличного исполнительного органа управляющей организации/управляющему;</w:t>
      </w:r>
      <w:r>
        <w:rPr>
          <w:rFonts w:eastAsia="Calibri"/>
          <w:sz w:val="22"/>
          <w:szCs w:val="22"/>
        </w:rPr>
        <w:t xml:space="preserve"> </w:t>
      </w:r>
      <w:r w:rsidRPr="00404B96">
        <w:rPr>
          <w:rFonts w:eastAsia="Calibri"/>
          <w:sz w:val="22"/>
          <w:szCs w:val="22"/>
        </w:rPr>
        <w:t>Протокол (решение) об одобрении совершаемой сделки (в случае если сделка является крупной, с заинтересованностью и/или полномочия единоличного исполнительного органа на совершение сделки ограничены уставом или внутренними документами, регулирующими деятельность юридического лица) (для ЮЛ)</w:t>
      </w:r>
      <w:r>
        <w:rPr>
          <w:rFonts w:eastAsia="Calibri"/>
          <w:sz w:val="22"/>
          <w:szCs w:val="22"/>
        </w:rPr>
        <w:t>.</w:t>
      </w:r>
    </w:p>
    <w:p w14:paraId="4A1E03C4" w14:textId="77777777" w:rsidR="00404B96" w:rsidRPr="00EA590C" w:rsidRDefault="00404B96" w:rsidP="00404B96">
      <w:pPr>
        <w:tabs>
          <w:tab w:val="left" w:pos="993"/>
        </w:tabs>
        <w:autoSpaceDE/>
        <w:adjustRightInd/>
        <w:contextualSpacing/>
        <w:jc w:val="both"/>
        <w:rPr>
          <w:rFonts w:eastAsia="Calibri"/>
          <w:sz w:val="22"/>
          <w:szCs w:val="22"/>
        </w:rPr>
      </w:pPr>
    </w:p>
    <w:p w14:paraId="2D6BDD62" w14:textId="066FBB11" w:rsidR="00DF7BB0" w:rsidRPr="00EA590C" w:rsidRDefault="00DF7BB0" w:rsidP="008E055E">
      <w:pPr>
        <w:tabs>
          <w:tab w:val="left" w:pos="993"/>
        </w:tabs>
        <w:autoSpaceDE/>
        <w:adjustRightInd/>
        <w:contextualSpacing/>
        <w:jc w:val="both"/>
        <w:rPr>
          <w:rFonts w:eastAsia="Calibri"/>
          <w:sz w:val="22"/>
          <w:szCs w:val="22"/>
        </w:rPr>
      </w:pPr>
      <w:r w:rsidRPr="00EA590C">
        <w:rPr>
          <w:rFonts w:eastAsia="Calibri"/>
          <w:b/>
          <w:bCs/>
          <w:sz w:val="22"/>
          <w:szCs w:val="22"/>
        </w:rPr>
        <w:t xml:space="preserve">Порядок и критерии определения победителя торгов: </w:t>
      </w:r>
      <w:r w:rsidRPr="00EA590C">
        <w:rPr>
          <w:rFonts w:eastAsia="Calibri"/>
          <w:sz w:val="22"/>
          <w:szCs w:val="22"/>
        </w:rPr>
        <w:t xml:space="preserve">победителем торгов признается участник, предложивший максимальную </w:t>
      </w:r>
      <w:r w:rsidR="00717430" w:rsidRPr="00EA590C">
        <w:rPr>
          <w:rFonts w:eastAsia="Calibri"/>
          <w:sz w:val="22"/>
          <w:szCs w:val="22"/>
        </w:rPr>
        <w:t>цену</w:t>
      </w:r>
      <w:r w:rsidRPr="00EA590C">
        <w:rPr>
          <w:rFonts w:eastAsia="Calibri"/>
          <w:sz w:val="22"/>
          <w:szCs w:val="22"/>
        </w:rPr>
        <w:t xml:space="preserve"> за </w:t>
      </w:r>
      <w:r w:rsidR="00664F6D" w:rsidRPr="00EA590C">
        <w:rPr>
          <w:rFonts w:eastAsia="Calibri"/>
          <w:sz w:val="22"/>
          <w:szCs w:val="22"/>
        </w:rPr>
        <w:t>Имущество (</w:t>
      </w:r>
      <w:r w:rsidRPr="00EA590C">
        <w:rPr>
          <w:rFonts w:eastAsia="Calibri"/>
          <w:sz w:val="22"/>
          <w:szCs w:val="22"/>
        </w:rPr>
        <w:t>лот</w:t>
      </w:r>
      <w:r w:rsidR="00664F6D" w:rsidRPr="00EA590C">
        <w:rPr>
          <w:rFonts w:eastAsia="Calibri"/>
          <w:sz w:val="22"/>
          <w:szCs w:val="22"/>
        </w:rPr>
        <w:t>)</w:t>
      </w:r>
      <w:r w:rsidRPr="00EA590C">
        <w:rPr>
          <w:rFonts w:eastAsia="Calibri"/>
          <w:sz w:val="22"/>
          <w:szCs w:val="22"/>
        </w:rPr>
        <w:t>.</w:t>
      </w:r>
    </w:p>
    <w:p w14:paraId="26A9FDD9" w14:textId="627C3251" w:rsidR="00DF7BB0" w:rsidRPr="00EA590C" w:rsidRDefault="00DF7BB0" w:rsidP="008E055E">
      <w:pPr>
        <w:tabs>
          <w:tab w:val="left" w:pos="993"/>
        </w:tabs>
        <w:autoSpaceDE/>
        <w:adjustRightInd/>
        <w:contextualSpacing/>
        <w:jc w:val="both"/>
        <w:rPr>
          <w:rFonts w:eastAsia="Calibri"/>
          <w:sz w:val="22"/>
          <w:szCs w:val="22"/>
        </w:rPr>
      </w:pPr>
    </w:p>
    <w:p w14:paraId="7FF1F315" w14:textId="77777777" w:rsidR="00A26EB4" w:rsidRPr="008C76C9" w:rsidRDefault="00DF7BB0" w:rsidP="00A26EB4">
      <w:pPr>
        <w:tabs>
          <w:tab w:val="left" w:pos="1276"/>
        </w:tabs>
        <w:jc w:val="both"/>
        <w:rPr>
          <w:sz w:val="22"/>
          <w:szCs w:val="22"/>
        </w:rPr>
      </w:pPr>
      <w:r w:rsidRPr="008C76C9">
        <w:rPr>
          <w:rFonts w:eastAsia="Calibri"/>
          <w:b/>
          <w:bCs/>
          <w:sz w:val="22"/>
          <w:szCs w:val="22"/>
        </w:rPr>
        <w:t>Порядок и срок заключения договора купли-продажи (цессии) имущества</w:t>
      </w:r>
      <w:r w:rsidRPr="008C76C9">
        <w:rPr>
          <w:rFonts w:eastAsia="Calibri"/>
          <w:sz w:val="22"/>
          <w:szCs w:val="22"/>
        </w:rPr>
        <w:t>:</w:t>
      </w:r>
      <w:r w:rsidR="00A26EB4" w:rsidRPr="008C76C9">
        <w:rPr>
          <w:sz w:val="22"/>
          <w:szCs w:val="22"/>
        </w:rPr>
        <w:t xml:space="preserve"> </w:t>
      </w:r>
    </w:p>
    <w:p w14:paraId="03E41552" w14:textId="3B91123D" w:rsidR="0025262C" w:rsidRPr="008C76C9" w:rsidRDefault="0025262C" w:rsidP="0025262C">
      <w:pPr>
        <w:pStyle w:val="aa"/>
        <w:ind w:left="0"/>
        <w:jc w:val="both"/>
        <w:rPr>
          <w:sz w:val="22"/>
          <w:szCs w:val="22"/>
        </w:rPr>
      </w:pPr>
      <w:r w:rsidRPr="008C76C9">
        <w:rPr>
          <w:sz w:val="22"/>
          <w:szCs w:val="22"/>
        </w:rPr>
        <w:t>Договор уступки прав (требований) заключается между ПАО Сбербанк и Победителем торгов не позднее 5 (пяти) рабочих дней после подведения итогов торгов</w:t>
      </w:r>
      <w:r w:rsidR="00DC4A98" w:rsidRPr="008C76C9">
        <w:rPr>
          <w:sz w:val="22"/>
          <w:szCs w:val="22"/>
        </w:rPr>
        <w:t>.</w:t>
      </w:r>
      <w:r w:rsidRPr="008C76C9">
        <w:rPr>
          <w:sz w:val="22"/>
          <w:szCs w:val="22"/>
        </w:rPr>
        <w:t xml:space="preserve"> </w:t>
      </w:r>
    </w:p>
    <w:p w14:paraId="0328CDA6" w14:textId="38355028" w:rsidR="00E23106" w:rsidRPr="008C76C9" w:rsidRDefault="0025262C" w:rsidP="0025262C">
      <w:pPr>
        <w:tabs>
          <w:tab w:val="left" w:pos="993"/>
        </w:tabs>
        <w:autoSpaceDE/>
        <w:adjustRightInd/>
        <w:contextualSpacing/>
        <w:jc w:val="both"/>
        <w:rPr>
          <w:rFonts w:eastAsia="Calibri"/>
          <w:sz w:val="22"/>
          <w:szCs w:val="22"/>
        </w:rPr>
      </w:pPr>
      <w:r w:rsidRPr="008C76C9">
        <w:rPr>
          <w:sz w:val="22"/>
          <w:szCs w:val="22"/>
        </w:rPr>
        <w:t xml:space="preserve">Договор уступки прав (требований) может быть заключен с единственным участником торгов по цене предложения участника (не ниже цены отсечения) в течение </w:t>
      </w:r>
      <w:r w:rsidR="003A2D1E" w:rsidRPr="008C76C9">
        <w:rPr>
          <w:sz w:val="22"/>
          <w:szCs w:val="22"/>
        </w:rPr>
        <w:t>5 (пяти)</w:t>
      </w:r>
      <w:r w:rsidRPr="008C76C9">
        <w:rPr>
          <w:sz w:val="22"/>
          <w:szCs w:val="22"/>
        </w:rPr>
        <w:t xml:space="preserve"> рабочих дней с даты признания торгов несостоявшимися</w:t>
      </w:r>
      <w:r w:rsidR="009B34A6" w:rsidRPr="008C76C9">
        <w:rPr>
          <w:rFonts w:eastAsia="Calibri"/>
          <w:sz w:val="22"/>
          <w:szCs w:val="22"/>
        </w:rPr>
        <w:t>. В</w:t>
      </w:r>
      <w:r w:rsidR="00E23106" w:rsidRPr="008C76C9">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8C76C9" w:rsidRDefault="003F1145" w:rsidP="003F1145">
      <w:pPr>
        <w:tabs>
          <w:tab w:val="left" w:pos="993"/>
        </w:tabs>
        <w:autoSpaceDE/>
        <w:adjustRightInd/>
        <w:contextualSpacing/>
        <w:jc w:val="both"/>
        <w:rPr>
          <w:rFonts w:eastAsia="Calibri"/>
          <w:sz w:val="22"/>
          <w:szCs w:val="22"/>
        </w:rPr>
      </w:pPr>
    </w:p>
    <w:p w14:paraId="2CD905D7" w14:textId="56B24965" w:rsidR="006C08D6" w:rsidRPr="00D75955" w:rsidRDefault="00E23106" w:rsidP="00DC4A98">
      <w:pPr>
        <w:tabs>
          <w:tab w:val="left" w:pos="993"/>
        </w:tabs>
        <w:autoSpaceDE/>
        <w:adjustRightInd/>
        <w:contextualSpacing/>
        <w:jc w:val="both"/>
        <w:rPr>
          <w:color w:val="000000" w:themeColor="text1"/>
          <w:sz w:val="22"/>
          <w:szCs w:val="22"/>
        </w:rPr>
      </w:pPr>
      <w:r w:rsidRPr="008C76C9">
        <w:rPr>
          <w:rFonts w:eastAsia="Calibri"/>
          <w:sz w:val="22"/>
          <w:szCs w:val="22"/>
        </w:rPr>
        <w:t>Оплата покупной цены, за вычетом ранее внесенного задатка, производится</w:t>
      </w:r>
      <w:r w:rsidR="009B34A6" w:rsidRPr="008C76C9">
        <w:rPr>
          <w:sz w:val="22"/>
          <w:szCs w:val="22"/>
        </w:rPr>
        <w:t xml:space="preserve"> единовременно не </w:t>
      </w:r>
      <w:r w:rsidR="009B34A6" w:rsidRPr="008C76C9">
        <w:rPr>
          <w:color w:val="000000" w:themeColor="text1"/>
          <w:sz w:val="22"/>
          <w:szCs w:val="22"/>
        </w:rPr>
        <w:t xml:space="preserve">позднее </w:t>
      </w:r>
      <w:r w:rsidR="003A2D1E" w:rsidRPr="008C76C9">
        <w:rPr>
          <w:color w:val="000000" w:themeColor="text1"/>
          <w:sz w:val="22"/>
          <w:szCs w:val="22"/>
        </w:rPr>
        <w:t>3</w:t>
      </w:r>
      <w:r w:rsidR="00DC4A98" w:rsidRPr="008C76C9">
        <w:rPr>
          <w:color w:val="000000" w:themeColor="text1"/>
          <w:sz w:val="22"/>
          <w:szCs w:val="22"/>
        </w:rPr>
        <w:t xml:space="preserve"> (</w:t>
      </w:r>
      <w:r w:rsidR="003A2D1E" w:rsidRPr="008C76C9">
        <w:rPr>
          <w:color w:val="000000" w:themeColor="text1"/>
          <w:sz w:val="22"/>
          <w:szCs w:val="22"/>
        </w:rPr>
        <w:t>трех</w:t>
      </w:r>
      <w:r w:rsidR="00DC4A98" w:rsidRPr="008C76C9">
        <w:rPr>
          <w:sz w:val="22"/>
          <w:szCs w:val="22"/>
        </w:rPr>
        <w:t>)</w:t>
      </w:r>
      <w:r w:rsidR="009B34A6" w:rsidRPr="008C76C9">
        <w:rPr>
          <w:sz w:val="22"/>
          <w:szCs w:val="22"/>
        </w:rPr>
        <w:t xml:space="preserve"> </w:t>
      </w:r>
      <w:r w:rsidR="009B34A6" w:rsidRPr="008C76C9">
        <w:rPr>
          <w:color w:val="000000" w:themeColor="text1"/>
          <w:sz w:val="22"/>
          <w:szCs w:val="22"/>
        </w:rPr>
        <w:t xml:space="preserve">рабочих дней после заключения договора </w:t>
      </w:r>
      <w:r w:rsidR="00DC4A98" w:rsidRPr="008C76C9">
        <w:rPr>
          <w:sz w:val="22"/>
          <w:szCs w:val="22"/>
        </w:rPr>
        <w:t>уступки прав (требований)</w:t>
      </w:r>
      <w:r w:rsidRPr="008C76C9">
        <w:rPr>
          <w:rFonts w:eastAsia="Calibri"/>
          <w:color w:val="000000" w:themeColor="text1"/>
          <w:sz w:val="22"/>
          <w:szCs w:val="22"/>
        </w:rPr>
        <w:t xml:space="preserve">, на расчетный </w:t>
      </w:r>
      <w:r w:rsidR="00D75955" w:rsidRPr="008C76C9">
        <w:rPr>
          <w:sz w:val="22"/>
          <w:szCs w:val="22"/>
        </w:rPr>
        <w:t xml:space="preserve">ПАО </w:t>
      </w:r>
      <w:r w:rsidR="00D75955" w:rsidRPr="00D75955">
        <w:rPr>
          <w:color w:val="000000" w:themeColor="text1"/>
          <w:sz w:val="22"/>
          <w:szCs w:val="22"/>
        </w:rPr>
        <w:t>СБЕРБАНК</w:t>
      </w:r>
      <w:r w:rsidR="00D75955" w:rsidRPr="00D75955">
        <w:rPr>
          <w:color w:val="000000" w:themeColor="text1"/>
          <w:sz w:val="22"/>
          <w:szCs w:val="22"/>
        </w:rPr>
        <w:t xml:space="preserve">: </w:t>
      </w:r>
    </w:p>
    <w:p w14:paraId="09A3A0FA" w14:textId="77777777" w:rsidR="00D75955" w:rsidRPr="00D75955" w:rsidRDefault="00D75955" w:rsidP="00D75955">
      <w:pPr>
        <w:tabs>
          <w:tab w:val="left" w:pos="993"/>
        </w:tabs>
        <w:autoSpaceDE/>
        <w:adjustRightInd/>
        <w:contextualSpacing/>
        <w:jc w:val="both"/>
        <w:rPr>
          <w:color w:val="000000" w:themeColor="text1"/>
          <w:sz w:val="22"/>
          <w:szCs w:val="22"/>
        </w:rPr>
      </w:pPr>
      <w:r w:rsidRPr="00D75955">
        <w:rPr>
          <w:color w:val="000000" w:themeColor="text1"/>
          <w:sz w:val="22"/>
          <w:szCs w:val="22"/>
        </w:rPr>
        <w:t>Банк получателя: СЕВЕРО-ЗАПАДНЫЙ БАНК ПАО СБЕРБАНК</w:t>
      </w:r>
    </w:p>
    <w:p w14:paraId="65635948" w14:textId="77777777" w:rsidR="00D75955" w:rsidRPr="00D75955" w:rsidRDefault="00D75955" w:rsidP="00D75955">
      <w:pPr>
        <w:tabs>
          <w:tab w:val="left" w:pos="993"/>
        </w:tabs>
        <w:autoSpaceDE/>
        <w:adjustRightInd/>
        <w:contextualSpacing/>
        <w:jc w:val="both"/>
        <w:rPr>
          <w:color w:val="000000" w:themeColor="text1"/>
          <w:sz w:val="22"/>
          <w:szCs w:val="22"/>
        </w:rPr>
      </w:pPr>
      <w:r w:rsidRPr="00D75955">
        <w:rPr>
          <w:color w:val="000000" w:themeColor="text1"/>
          <w:sz w:val="22"/>
          <w:szCs w:val="22"/>
        </w:rPr>
        <w:t xml:space="preserve">к/счет банк получателя: №30101810500000000653 в СЕВЕРО-ЗАПАДНОЕ ГУ БАНКА РОССИИ </w:t>
      </w:r>
    </w:p>
    <w:p w14:paraId="2F64FD6B" w14:textId="77777777" w:rsidR="00D75955" w:rsidRPr="00D75955" w:rsidRDefault="00D75955" w:rsidP="00D75955">
      <w:pPr>
        <w:tabs>
          <w:tab w:val="left" w:pos="993"/>
        </w:tabs>
        <w:autoSpaceDE/>
        <w:adjustRightInd/>
        <w:contextualSpacing/>
        <w:jc w:val="both"/>
        <w:rPr>
          <w:color w:val="000000" w:themeColor="text1"/>
          <w:sz w:val="22"/>
          <w:szCs w:val="22"/>
        </w:rPr>
      </w:pPr>
      <w:r w:rsidRPr="00D75955">
        <w:rPr>
          <w:color w:val="000000" w:themeColor="text1"/>
          <w:sz w:val="22"/>
          <w:szCs w:val="22"/>
        </w:rPr>
        <w:t xml:space="preserve">БИК банк получателя: 044030653 </w:t>
      </w:r>
    </w:p>
    <w:p w14:paraId="505AB8AD" w14:textId="77777777" w:rsidR="00D75955" w:rsidRPr="00D75955" w:rsidRDefault="00D75955" w:rsidP="00D75955">
      <w:pPr>
        <w:tabs>
          <w:tab w:val="left" w:pos="993"/>
        </w:tabs>
        <w:autoSpaceDE/>
        <w:adjustRightInd/>
        <w:contextualSpacing/>
        <w:jc w:val="both"/>
        <w:rPr>
          <w:color w:val="000000" w:themeColor="text1"/>
          <w:sz w:val="22"/>
          <w:szCs w:val="22"/>
        </w:rPr>
      </w:pPr>
      <w:r w:rsidRPr="00D75955">
        <w:rPr>
          <w:color w:val="000000" w:themeColor="text1"/>
          <w:sz w:val="22"/>
          <w:szCs w:val="22"/>
        </w:rPr>
        <w:t>ИНН получателя: 7707083893</w:t>
      </w:r>
    </w:p>
    <w:p w14:paraId="436BB7A3" w14:textId="77777777" w:rsidR="00D75955" w:rsidRPr="00D75955" w:rsidRDefault="00D75955" w:rsidP="00D75955">
      <w:pPr>
        <w:tabs>
          <w:tab w:val="left" w:pos="993"/>
        </w:tabs>
        <w:autoSpaceDE/>
        <w:adjustRightInd/>
        <w:contextualSpacing/>
        <w:jc w:val="both"/>
        <w:rPr>
          <w:color w:val="000000" w:themeColor="text1"/>
          <w:sz w:val="22"/>
          <w:szCs w:val="22"/>
        </w:rPr>
      </w:pPr>
      <w:r w:rsidRPr="00D75955">
        <w:rPr>
          <w:color w:val="000000" w:themeColor="text1"/>
          <w:sz w:val="22"/>
          <w:szCs w:val="22"/>
        </w:rPr>
        <w:t>получатель: СЕВЕРО-ЗАПАДНЫЙ БАНК ПАО СБЕРБАНК</w:t>
      </w:r>
    </w:p>
    <w:p w14:paraId="1670CC8C" w14:textId="77777777" w:rsidR="00D75955" w:rsidRPr="00D75955" w:rsidRDefault="00D75955" w:rsidP="00D75955">
      <w:pPr>
        <w:tabs>
          <w:tab w:val="left" w:pos="993"/>
        </w:tabs>
        <w:autoSpaceDE/>
        <w:adjustRightInd/>
        <w:contextualSpacing/>
        <w:jc w:val="both"/>
        <w:rPr>
          <w:color w:val="000000" w:themeColor="text1"/>
          <w:sz w:val="22"/>
          <w:szCs w:val="22"/>
        </w:rPr>
      </w:pPr>
      <w:r w:rsidRPr="00D75955">
        <w:rPr>
          <w:color w:val="000000" w:themeColor="text1"/>
          <w:sz w:val="22"/>
          <w:szCs w:val="22"/>
        </w:rPr>
        <w:t>Счет получателя: 47422810655009999732</w:t>
      </w:r>
    </w:p>
    <w:p w14:paraId="13B0F300" w14:textId="7CB6BDFD" w:rsidR="00D75955" w:rsidRPr="00D75955" w:rsidRDefault="00D75955" w:rsidP="00D75955">
      <w:pPr>
        <w:tabs>
          <w:tab w:val="left" w:pos="993"/>
        </w:tabs>
        <w:autoSpaceDE/>
        <w:adjustRightInd/>
        <w:contextualSpacing/>
        <w:jc w:val="both"/>
        <w:rPr>
          <w:rFonts w:eastAsia="Calibri"/>
          <w:sz w:val="22"/>
          <w:szCs w:val="22"/>
          <w:lang w:val="en-US"/>
        </w:rPr>
      </w:pPr>
    </w:p>
    <w:sectPr w:rsidR="00D75955" w:rsidRPr="00D75955">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DF776" w14:textId="77777777" w:rsidR="00E86E07" w:rsidRDefault="00E86E07" w:rsidP="008F6B0E">
      <w:r>
        <w:separator/>
      </w:r>
    </w:p>
  </w:endnote>
  <w:endnote w:type="continuationSeparator" w:id="0">
    <w:p w14:paraId="12A655E1" w14:textId="77777777" w:rsidR="00E86E07" w:rsidRDefault="00E86E07"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780D5" w14:textId="77777777" w:rsidR="006C08D6" w:rsidRDefault="006C08D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DFCB4" w14:textId="5DD9DBBE" w:rsidR="000C3905" w:rsidRDefault="0015093B">
    <w:pPr>
      <w:pStyle w:val="a5"/>
    </w:pPr>
    <w:r>
      <w:rPr>
        <w:noProof/>
      </w:rPr>
      <w:drawing>
        <wp:inline distT="0" distB="0" distL="0" distR="0" wp14:anchorId="09CFF9FE" wp14:editId="0D413D31">
          <wp:extent cx="9526" cy="9526"/>
          <wp:effectExtent l="0" t="0" r="0" b="0"/>
          <wp:docPr id="8" name="Рисунок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link="rId1"/>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2F84" w14:textId="77777777" w:rsidR="006C08D6" w:rsidRDefault="006C08D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106AB" w14:textId="77777777" w:rsidR="00E86E07" w:rsidRDefault="00E86E07" w:rsidP="008F6B0E">
      <w:r>
        <w:separator/>
      </w:r>
    </w:p>
  </w:footnote>
  <w:footnote w:type="continuationSeparator" w:id="0">
    <w:p w14:paraId="4286D774" w14:textId="77777777" w:rsidR="00E86E07" w:rsidRDefault="00E86E07"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5CC73" w14:textId="77777777" w:rsidR="006C08D6" w:rsidRDefault="006C08D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DF81A" w14:textId="77777777" w:rsidR="006C08D6" w:rsidRDefault="006C08D6">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49DFB" w14:textId="77777777" w:rsidR="006C08D6" w:rsidRDefault="006C08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94969BE"/>
    <w:multiLevelType w:val="hybridMultilevel"/>
    <w:tmpl w:val="ECCCF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5"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74D7E7B"/>
    <w:multiLevelType w:val="hybridMultilevel"/>
    <w:tmpl w:val="FF0C37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0"/>
  </w:num>
  <w:num w:numId="5">
    <w:abstractNumId w:val="4"/>
  </w:num>
  <w:num w:numId="6">
    <w:abstractNumId w:val="5"/>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B0E"/>
    <w:rsid w:val="000460E9"/>
    <w:rsid w:val="00046514"/>
    <w:rsid w:val="000748FC"/>
    <w:rsid w:val="00093FCA"/>
    <w:rsid w:val="00097B3E"/>
    <w:rsid w:val="000B2AC8"/>
    <w:rsid w:val="000B40E5"/>
    <w:rsid w:val="000C3905"/>
    <w:rsid w:val="00115A1D"/>
    <w:rsid w:val="00121AC9"/>
    <w:rsid w:val="00134B94"/>
    <w:rsid w:val="0015093B"/>
    <w:rsid w:val="00150A4D"/>
    <w:rsid w:val="00163F34"/>
    <w:rsid w:val="00167B06"/>
    <w:rsid w:val="0017262A"/>
    <w:rsid w:val="001943EF"/>
    <w:rsid w:val="001A44FE"/>
    <w:rsid w:val="001B207E"/>
    <w:rsid w:val="001C7B64"/>
    <w:rsid w:val="001D459F"/>
    <w:rsid w:val="002060AD"/>
    <w:rsid w:val="00222E46"/>
    <w:rsid w:val="002234E3"/>
    <w:rsid w:val="00245B2F"/>
    <w:rsid w:val="0025262C"/>
    <w:rsid w:val="002530E7"/>
    <w:rsid w:val="00262B40"/>
    <w:rsid w:val="00295C8F"/>
    <w:rsid w:val="00296D26"/>
    <w:rsid w:val="002A1DB6"/>
    <w:rsid w:val="002A2549"/>
    <w:rsid w:val="002A4EBA"/>
    <w:rsid w:val="002B50E6"/>
    <w:rsid w:val="002C42DF"/>
    <w:rsid w:val="002C50FF"/>
    <w:rsid w:val="002D0EA7"/>
    <w:rsid w:val="002E7F9E"/>
    <w:rsid w:val="002F7724"/>
    <w:rsid w:val="00333394"/>
    <w:rsid w:val="00343498"/>
    <w:rsid w:val="00365FD3"/>
    <w:rsid w:val="00373D46"/>
    <w:rsid w:val="003742F6"/>
    <w:rsid w:val="00381A2E"/>
    <w:rsid w:val="003A2D1E"/>
    <w:rsid w:val="003B4420"/>
    <w:rsid w:val="003C77F9"/>
    <w:rsid w:val="003F1145"/>
    <w:rsid w:val="00400B44"/>
    <w:rsid w:val="00402FFE"/>
    <w:rsid w:val="00404B96"/>
    <w:rsid w:val="00426A71"/>
    <w:rsid w:val="00481330"/>
    <w:rsid w:val="00490EC7"/>
    <w:rsid w:val="004922EC"/>
    <w:rsid w:val="004C0171"/>
    <w:rsid w:val="004D1C86"/>
    <w:rsid w:val="004E1261"/>
    <w:rsid w:val="005719F6"/>
    <w:rsid w:val="005720F0"/>
    <w:rsid w:val="00583DA8"/>
    <w:rsid w:val="005C5196"/>
    <w:rsid w:val="005C67AD"/>
    <w:rsid w:val="005F4845"/>
    <w:rsid w:val="006007EE"/>
    <w:rsid w:val="00652088"/>
    <w:rsid w:val="00664F6D"/>
    <w:rsid w:val="00666EF1"/>
    <w:rsid w:val="006C08D6"/>
    <w:rsid w:val="006E46B9"/>
    <w:rsid w:val="007103B0"/>
    <w:rsid w:val="007164F8"/>
    <w:rsid w:val="0071707B"/>
    <w:rsid w:val="00717430"/>
    <w:rsid w:val="00717E72"/>
    <w:rsid w:val="00741824"/>
    <w:rsid w:val="00764BEE"/>
    <w:rsid w:val="007A252F"/>
    <w:rsid w:val="007D76AD"/>
    <w:rsid w:val="007F0848"/>
    <w:rsid w:val="00804A6E"/>
    <w:rsid w:val="00883237"/>
    <w:rsid w:val="008B77D5"/>
    <w:rsid w:val="008C76C9"/>
    <w:rsid w:val="008E055E"/>
    <w:rsid w:val="008F6B0E"/>
    <w:rsid w:val="00910BB2"/>
    <w:rsid w:val="00945F29"/>
    <w:rsid w:val="00986A2D"/>
    <w:rsid w:val="009B34A6"/>
    <w:rsid w:val="009E6136"/>
    <w:rsid w:val="00A119E1"/>
    <w:rsid w:val="00A17F53"/>
    <w:rsid w:val="00A26EB4"/>
    <w:rsid w:val="00A5468B"/>
    <w:rsid w:val="00A56FEA"/>
    <w:rsid w:val="00A72873"/>
    <w:rsid w:val="00AF561A"/>
    <w:rsid w:val="00B051F2"/>
    <w:rsid w:val="00B22A5B"/>
    <w:rsid w:val="00B5233C"/>
    <w:rsid w:val="00B77B20"/>
    <w:rsid w:val="00B92DE3"/>
    <w:rsid w:val="00BC03DC"/>
    <w:rsid w:val="00BD77E2"/>
    <w:rsid w:val="00C15C47"/>
    <w:rsid w:val="00C1717E"/>
    <w:rsid w:val="00CB0AA6"/>
    <w:rsid w:val="00CC1351"/>
    <w:rsid w:val="00CD5604"/>
    <w:rsid w:val="00D060D9"/>
    <w:rsid w:val="00D250A0"/>
    <w:rsid w:val="00D67B8E"/>
    <w:rsid w:val="00D75955"/>
    <w:rsid w:val="00D87DF2"/>
    <w:rsid w:val="00DA22D1"/>
    <w:rsid w:val="00DC4A98"/>
    <w:rsid w:val="00DD08B3"/>
    <w:rsid w:val="00DF0EE7"/>
    <w:rsid w:val="00DF7BB0"/>
    <w:rsid w:val="00E203C8"/>
    <w:rsid w:val="00E23106"/>
    <w:rsid w:val="00E422FF"/>
    <w:rsid w:val="00E42A5D"/>
    <w:rsid w:val="00E4509D"/>
    <w:rsid w:val="00E5516D"/>
    <w:rsid w:val="00E72966"/>
    <w:rsid w:val="00E86E07"/>
    <w:rsid w:val="00EA590C"/>
    <w:rsid w:val="00ED3645"/>
    <w:rsid w:val="00F32392"/>
    <w:rsid w:val="00F36304"/>
    <w:rsid w:val="00F63DD4"/>
    <w:rsid w:val="00F65DA9"/>
    <w:rsid w:val="00F758FE"/>
    <w:rsid w:val="00F97023"/>
    <w:rsid w:val="00FA0BA8"/>
    <w:rsid w:val="00FA5F0F"/>
    <w:rsid w:val="00FB3283"/>
    <w:rsid w:val="00FB4E42"/>
    <w:rsid w:val="00FF056B"/>
    <w:rsid w:val="00FF1EE5"/>
    <w:rsid w:val="00FF4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99"/>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99"/>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49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http://471CACE5DF6AF2A3ABD30EA51E3A4CB3.dms.sberbank.ru/471CACE5DF6AF2A3ABD30EA51E3A4CB3-30F9E0DFF00C84906BD3D3CD173BACFD-FB782085288BA911BBB4291AD1CC5C59/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5</Pages>
  <Words>2080</Words>
  <Characters>14432</Characters>
  <Application>Microsoft Office Word</Application>
  <DocSecurity>0</DocSecurity>
  <Lines>228</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16487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Киселева Марина Александровна</cp:lastModifiedBy>
  <cp:revision>5</cp:revision>
  <cp:lastPrinted>2022-11-18T08:48:00Z</cp:lastPrinted>
  <dcterms:created xsi:type="dcterms:W3CDTF">2023-05-11T08:14:00Z</dcterms:created>
  <dcterms:modified xsi:type="dcterms:W3CDTF">2023-05-11T13:43:00Z</dcterms:modified>
</cp:coreProperties>
</file>